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BE" w:rsidRDefault="008D4B87" w:rsidP="00F877BE">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8pt;margin-top:-20pt;width:53.1pt;height:63.05pt;z-index:251658240">
            <v:imagedata r:id="rId4" o:title=""/>
          </v:shape>
        </w:pict>
      </w:r>
    </w:p>
    <w:p w:rsidR="00F877BE" w:rsidRDefault="00F877BE" w:rsidP="00F877BE">
      <w:pPr>
        <w:jc w:val="center"/>
        <w:rPr>
          <w:b/>
        </w:rPr>
      </w:pPr>
    </w:p>
    <w:p w:rsidR="00F877BE" w:rsidRDefault="00F877BE" w:rsidP="00F877BE">
      <w:pPr>
        <w:jc w:val="center"/>
        <w:rPr>
          <w:b/>
        </w:rPr>
      </w:pPr>
    </w:p>
    <w:p w:rsidR="00F877BE" w:rsidRDefault="00F877BE" w:rsidP="00F877BE">
      <w:pPr>
        <w:jc w:val="center"/>
        <w:rPr>
          <w:b/>
        </w:rPr>
      </w:pPr>
    </w:p>
    <w:p w:rsidR="00F877BE" w:rsidRPr="00985EA3" w:rsidRDefault="00F877BE" w:rsidP="00F877BE">
      <w:pPr>
        <w:jc w:val="center"/>
        <w:rPr>
          <w:b/>
          <w:sz w:val="28"/>
          <w:szCs w:val="28"/>
        </w:rPr>
      </w:pPr>
      <w:r w:rsidRPr="00985EA3">
        <w:rPr>
          <w:b/>
          <w:sz w:val="28"/>
          <w:szCs w:val="28"/>
        </w:rPr>
        <w:t xml:space="preserve">СОВЕТ ДЕПУТАТОВ СЕЛЬСКОГО ПОСЕЛЕНИЯ </w:t>
      </w:r>
      <w:r>
        <w:rPr>
          <w:b/>
          <w:sz w:val="28"/>
          <w:szCs w:val="28"/>
        </w:rPr>
        <w:t>НОВОЧЕРКУТИНСКИЙ</w:t>
      </w:r>
      <w:r w:rsidRPr="00985EA3">
        <w:rPr>
          <w:b/>
          <w:sz w:val="28"/>
          <w:szCs w:val="28"/>
        </w:rPr>
        <w:t xml:space="preserve"> СЕЛЬСОВЕТ ДОБРИНСКОГО МУНИЦИПАЛЬНОГО РАЙ</w:t>
      </w:r>
      <w:r>
        <w:rPr>
          <w:b/>
          <w:sz w:val="28"/>
          <w:szCs w:val="28"/>
        </w:rPr>
        <w:t>О</w:t>
      </w:r>
      <w:r w:rsidRPr="00985EA3">
        <w:rPr>
          <w:b/>
          <w:sz w:val="28"/>
          <w:szCs w:val="28"/>
        </w:rPr>
        <w:t xml:space="preserve">НА ЛИПЕЦКОЙ ОБЛАСТИ </w:t>
      </w:r>
    </w:p>
    <w:p w:rsidR="00F877BE" w:rsidRPr="00985EA3" w:rsidRDefault="00F877BE" w:rsidP="00F877BE">
      <w:pPr>
        <w:jc w:val="center"/>
        <w:rPr>
          <w:b/>
          <w:sz w:val="28"/>
          <w:szCs w:val="28"/>
        </w:rPr>
      </w:pPr>
      <w:r w:rsidRPr="00985EA3">
        <w:rPr>
          <w:b/>
          <w:sz w:val="28"/>
          <w:szCs w:val="28"/>
        </w:rPr>
        <w:t>РОССИЙСКОЙ ФЕДЕРАЦИИ</w:t>
      </w:r>
    </w:p>
    <w:p w:rsidR="00F877BE" w:rsidRPr="00985EA3" w:rsidRDefault="00F877BE" w:rsidP="00F877BE">
      <w:pPr>
        <w:jc w:val="center"/>
        <w:rPr>
          <w:sz w:val="28"/>
          <w:szCs w:val="28"/>
        </w:rPr>
      </w:pPr>
      <w:r>
        <w:rPr>
          <w:sz w:val="28"/>
          <w:szCs w:val="28"/>
        </w:rPr>
        <w:t>7</w:t>
      </w:r>
      <w:r w:rsidRPr="001062B9">
        <w:rPr>
          <w:sz w:val="28"/>
          <w:szCs w:val="28"/>
        </w:rPr>
        <w:t>-я сессия</w:t>
      </w:r>
      <w:r>
        <w:rPr>
          <w:sz w:val="28"/>
          <w:szCs w:val="28"/>
        </w:rPr>
        <w:t xml:space="preserve">  1 созыва</w:t>
      </w:r>
      <w:r w:rsidRPr="00985EA3">
        <w:rPr>
          <w:sz w:val="28"/>
          <w:szCs w:val="28"/>
        </w:rPr>
        <w:t xml:space="preserve"> </w:t>
      </w:r>
    </w:p>
    <w:p w:rsidR="00F877BE" w:rsidRPr="00985EA3" w:rsidRDefault="00F877BE" w:rsidP="00F877BE">
      <w:pPr>
        <w:jc w:val="center"/>
        <w:rPr>
          <w:sz w:val="28"/>
          <w:szCs w:val="28"/>
        </w:rPr>
      </w:pPr>
    </w:p>
    <w:p w:rsidR="00F877BE" w:rsidRPr="00985EA3" w:rsidRDefault="00F877BE" w:rsidP="00F877BE">
      <w:pPr>
        <w:pStyle w:val="3"/>
        <w:rPr>
          <w:b w:val="0"/>
          <w:sz w:val="28"/>
          <w:szCs w:val="28"/>
        </w:rPr>
      </w:pPr>
      <w:proofErr w:type="gramStart"/>
      <w:r w:rsidRPr="00985EA3">
        <w:rPr>
          <w:b w:val="0"/>
          <w:sz w:val="28"/>
          <w:szCs w:val="28"/>
        </w:rPr>
        <w:t>Р</w:t>
      </w:r>
      <w:proofErr w:type="gramEnd"/>
      <w:r w:rsidRPr="00985EA3">
        <w:rPr>
          <w:b w:val="0"/>
          <w:sz w:val="28"/>
          <w:szCs w:val="28"/>
        </w:rPr>
        <w:t xml:space="preserve"> Е Ш Е Н И Е               </w:t>
      </w:r>
    </w:p>
    <w:p w:rsidR="00F877BE" w:rsidRPr="00985EA3" w:rsidRDefault="00F877BE" w:rsidP="00F877BE">
      <w:pPr>
        <w:jc w:val="center"/>
        <w:rPr>
          <w:sz w:val="28"/>
          <w:szCs w:val="28"/>
        </w:rPr>
      </w:pPr>
    </w:p>
    <w:p w:rsidR="00F877BE" w:rsidRPr="00985EA3" w:rsidRDefault="00F877BE" w:rsidP="00F877BE">
      <w:pPr>
        <w:jc w:val="both"/>
        <w:rPr>
          <w:sz w:val="28"/>
          <w:szCs w:val="28"/>
        </w:rPr>
      </w:pPr>
      <w:r w:rsidRPr="00985EA3">
        <w:rPr>
          <w:sz w:val="28"/>
          <w:szCs w:val="28"/>
        </w:rPr>
        <w:t xml:space="preserve">        </w:t>
      </w:r>
      <w:r>
        <w:rPr>
          <w:sz w:val="28"/>
          <w:szCs w:val="28"/>
        </w:rPr>
        <w:t>25.</w:t>
      </w:r>
      <w:r w:rsidRPr="00985EA3">
        <w:rPr>
          <w:sz w:val="28"/>
          <w:szCs w:val="28"/>
        </w:rPr>
        <w:t>0</w:t>
      </w:r>
      <w:r>
        <w:rPr>
          <w:sz w:val="28"/>
          <w:szCs w:val="28"/>
        </w:rPr>
        <w:t>8</w:t>
      </w:r>
      <w:r w:rsidRPr="00985EA3">
        <w:rPr>
          <w:sz w:val="28"/>
          <w:szCs w:val="28"/>
        </w:rPr>
        <w:t>. 201</w:t>
      </w:r>
      <w:r>
        <w:rPr>
          <w:sz w:val="28"/>
          <w:szCs w:val="28"/>
        </w:rPr>
        <w:t>7</w:t>
      </w:r>
      <w:r w:rsidRPr="00985EA3">
        <w:rPr>
          <w:sz w:val="28"/>
          <w:szCs w:val="28"/>
        </w:rPr>
        <w:t xml:space="preserve">                       </w:t>
      </w:r>
      <w:proofErr w:type="spellStart"/>
      <w:r>
        <w:rPr>
          <w:sz w:val="28"/>
          <w:szCs w:val="28"/>
        </w:rPr>
        <w:t>с</w:t>
      </w:r>
      <w:proofErr w:type="gramStart"/>
      <w:r>
        <w:rPr>
          <w:sz w:val="28"/>
          <w:szCs w:val="28"/>
        </w:rPr>
        <w:t>.Н</w:t>
      </w:r>
      <w:proofErr w:type="gramEnd"/>
      <w:r>
        <w:rPr>
          <w:sz w:val="28"/>
          <w:szCs w:val="28"/>
        </w:rPr>
        <w:t>овочеркутино</w:t>
      </w:r>
      <w:proofErr w:type="spellEnd"/>
      <w:r w:rsidRPr="00985EA3">
        <w:rPr>
          <w:sz w:val="28"/>
          <w:szCs w:val="28"/>
        </w:rPr>
        <w:t xml:space="preserve">                            </w:t>
      </w:r>
      <w:r w:rsidRPr="001062B9">
        <w:rPr>
          <w:sz w:val="28"/>
          <w:szCs w:val="28"/>
          <w:shd w:val="clear" w:color="auto" w:fill="FFFFFF"/>
        </w:rPr>
        <w:t xml:space="preserve">№ </w:t>
      </w:r>
      <w:r>
        <w:rPr>
          <w:sz w:val="28"/>
          <w:szCs w:val="28"/>
          <w:shd w:val="clear" w:color="auto" w:fill="FFFFFF"/>
        </w:rPr>
        <w:t>45</w:t>
      </w:r>
      <w:r w:rsidRPr="001062B9">
        <w:rPr>
          <w:sz w:val="28"/>
          <w:szCs w:val="28"/>
          <w:shd w:val="clear" w:color="auto" w:fill="FFFFFF"/>
        </w:rPr>
        <w:t>–</w:t>
      </w:r>
      <w:proofErr w:type="spellStart"/>
      <w:r w:rsidRPr="001062B9">
        <w:rPr>
          <w:sz w:val="28"/>
          <w:szCs w:val="28"/>
          <w:shd w:val="clear" w:color="auto" w:fill="FFFFFF"/>
        </w:rPr>
        <w:t>рс</w:t>
      </w:r>
      <w:proofErr w:type="spellEnd"/>
      <w:r w:rsidRPr="00985EA3">
        <w:rPr>
          <w:sz w:val="28"/>
          <w:szCs w:val="28"/>
        </w:rPr>
        <w:t xml:space="preserve">   </w:t>
      </w:r>
    </w:p>
    <w:p w:rsidR="00F877BE" w:rsidRPr="00985EA3" w:rsidRDefault="00F877BE" w:rsidP="00F877BE">
      <w:pPr>
        <w:jc w:val="both"/>
        <w:rPr>
          <w:sz w:val="28"/>
          <w:szCs w:val="28"/>
        </w:rPr>
      </w:pPr>
      <w:r w:rsidRPr="00985EA3">
        <w:rPr>
          <w:sz w:val="28"/>
          <w:szCs w:val="28"/>
        </w:rPr>
        <w:t xml:space="preserve"> </w:t>
      </w:r>
    </w:p>
    <w:p w:rsidR="00F877BE" w:rsidRPr="00F877BE" w:rsidRDefault="00F877BE" w:rsidP="00F877BE">
      <w:pPr>
        <w:pStyle w:val="1"/>
        <w:jc w:val="center"/>
        <w:rPr>
          <w:sz w:val="28"/>
          <w:szCs w:val="28"/>
        </w:rPr>
      </w:pPr>
      <w:r w:rsidRPr="00F877BE">
        <w:rPr>
          <w:rFonts w:eastAsia="Arial Unicode MS"/>
          <w:sz w:val="28"/>
          <w:szCs w:val="28"/>
        </w:rPr>
        <w:t>О Положении «</w:t>
      </w:r>
      <w:r w:rsidRPr="00F877BE">
        <w:rPr>
          <w:sz w:val="28"/>
          <w:szCs w:val="28"/>
        </w:rPr>
        <w:t>Об упорядочении оплаты труда работников,</w:t>
      </w:r>
    </w:p>
    <w:p w:rsidR="00F877BE" w:rsidRPr="00F877BE" w:rsidRDefault="00F877BE" w:rsidP="00F877BE">
      <w:pPr>
        <w:pStyle w:val="1"/>
        <w:jc w:val="center"/>
        <w:rPr>
          <w:sz w:val="28"/>
          <w:szCs w:val="28"/>
        </w:rPr>
      </w:pPr>
      <w:proofErr w:type="gramStart"/>
      <w:r w:rsidRPr="00F877BE">
        <w:rPr>
          <w:sz w:val="28"/>
          <w:szCs w:val="28"/>
        </w:rPr>
        <w:t>занимающих</w:t>
      </w:r>
      <w:proofErr w:type="gramEnd"/>
      <w:r w:rsidRPr="00F877BE">
        <w:rPr>
          <w:sz w:val="28"/>
          <w:szCs w:val="28"/>
        </w:rPr>
        <w:t xml:space="preserve"> должности, не отнесенные к муниципальным</w:t>
      </w:r>
    </w:p>
    <w:p w:rsidR="00F877BE" w:rsidRPr="00F877BE" w:rsidRDefault="00F877BE" w:rsidP="00F877BE">
      <w:pPr>
        <w:pStyle w:val="1"/>
        <w:jc w:val="center"/>
        <w:rPr>
          <w:sz w:val="28"/>
          <w:szCs w:val="28"/>
        </w:rPr>
      </w:pPr>
      <w:r w:rsidRPr="00F877BE">
        <w:rPr>
          <w:sz w:val="28"/>
          <w:szCs w:val="28"/>
        </w:rPr>
        <w:t xml:space="preserve">должностям, и </w:t>
      </w:r>
      <w:proofErr w:type="gramStart"/>
      <w:r w:rsidRPr="00F877BE">
        <w:rPr>
          <w:sz w:val="28"/>
          <w:szCs w:val="28"/>
        </w:rPr>
        <w:t>осуществляющих</w:t>
      </w:r>
      <w:proofErr w:type="gramEnd"/>
      <w:r w:rsidRPr="00F877BE">
        <w:rPr>
          <w:sz w:val="28"/>
          <w:szCs w:val="28"/>
        </w:rPr>
        <w:t xml:space="preserve"> техническое обеспечение</w:t>
      </w:r>
    </w:p>
    <w:p w:rsidR="00F877BE" w:rsidRPr="00985EA3" w:rsidRDefault="00F877BE" w:rsidP="00F877BE">
      <w:pPr>
        <w:pStyle w:val="1"/>
        <w:jc w:val="center"/>
        <w:rPr>
          <w:b w:val="0"/>
          <w:sz w:val="28"/>
          <w:szCs w:val="28"/>
        </w:rPr>
      </w:pPr>
      <w:r w:rsidRPr="00F877BE">
        <w:rPr>
          <w:sz w:val="28"/>
          <w:szCs w:val="28"/>
        </w:rPr>
        <w:t>деятельности органов местного самоуправления</w:t>
      </w:r>
      <w:r w:rsidRPr="00985EA3">
        <w:rPr>
          <w:b w:val="0"/>
          <w:sz w:val="28"/>
          <w:szCs w:val="28"/>
        </w:rPr>
        <w:t>».</w:t>
      </w:r>
    </w:p>
    <w:p w:rsidR="00F877BE" w:rsidRPr="00985EA3" w:rsidRDefault="00F877BE" w:rsidP="00F877BE">
      <w:pPr>
        <w:jc w:val="center"/>
        <w:rPr>
          <w:b/>
          <w:sz w:val="28"/>
          <w:szCs w:val="28"/>
        </w:rPr>
      </w:pPr>
    </w:p>
    <w:p w:rsidR="00F877BE" w:rsidRPr="00985EA3" w:rsidRDefault="00F877BE" w:rsidP="00F877BE">
      <w:pPr>
        <w:pStyle w:val="1"/>
        <w:rPr>
          <w:b w:val="0"/>
          <w:sz w:val="28"/>
          <w:szCs w:val="28"/>
        </w:rPr>
      </w:pPr>
      <w:r w:rsidRPr="00F877BE">
        <w:rPr>
          <w:rFonts w:eastAsia="Arial Unicode MS"/>
          <w:b w:val="0"/>
          <w:sz w:val="28"/>
          <w:szCs w:val="28"/>
        </w:rPr>
        <w:t xml:space="preserve">                       Рассмотрев внесенный главой администрации сельского поселения </w:t>
      </w:r>
      <w:proofErr w:type="spellStart"/>
      <w:r w:rsidRPr="00F877BE">
        <w:rPr>
          <w:rFonts w:eastAsia="Arial Unicode MS"/>
          <w:b w:val="0"/>
          <w:sz w:val="28"/>
          <w:szCs w:val="28"/>
        </w:rPr>
        <w:t>Новочеркутинский</w:t>
      </w:r>
      <w:proofErr w:type="spellEnd"/>
      <w:r w:rsidRPr="00F877BE">
        <w:rPr>
          <w:rFonts w:eastAsia="Arial Unicode MS"/>
          <w:b w:val="0"/>
          <w:sz w:val="28"/>
          <w:szCs w:val="28"/>
        </w:rPr>
        <w:t xml:space="preserve"> сельсовет проект «Положения «</w:t>
      </w:r>
      <w:r w:rsidRPr="00F877BE">
        <w:rPr>
          <w:b w:val="0"/>
          <w:sz w:val="28"/>
          <w:szCs w:val="28"/>
        </w:rPr>
        <w:t>Об упорядочении оплаты труда работников,</w:t>
      </w:r>
      <w:r>
        <w:rPr>
          <w:b w:val="0"/>
          <w:sz w:val="28"/>
          <w:szCs w:val="28"/>
        </w:rPr>
        <w:t xml:space="preserve"> </w:t>
      </w:r>
      <w:r w:rsidRPr="00F877BE">
        <w:rPr>
          <w:b w:val="0"/>
          <w:sz w:val="28"/>
          <w:szCs w:val="28"/>
        </w:rPr>
        <w:t>занимающих должности, не отнесенные к муниципальным</w:t>
      </w:r>
      <w:r>
        <w:rPr>
          <w:b w:val="0"/>
          <w:sz w:val="28"/>
          <w:szCs w:val="28"/>
        </w:rPr>
        <w:t xml:space="preserve"> </w:t>
      </w:r>
      <w:r w:rsidRPr="00F877BE">
        <w:rPr>
          <w:b w:val="0"/>
          <w:sz w:val="28"/>
          <w:szCs w:val="28"/>
        </w:rPr>
        <w:t>должностям, и осуществляющих техническое обеспечение</w:t>
      </w:r>
      <w:r>
        <w:rPr>
          <w:b w:val="0"/>
          <w:sz w:val="28"/>
          <w:szCs w:val="28"/>
        </w:rPr>
        <w:t xml:space="preserve"> </w:t>
      </w:r>
      <w:r w:rsidRPr="00F877BE">
        <w:rPr>
          <w:b w:val="0"/>
          <w:sz w:val="28"/>
          <w:szCs w:val="28"/>
        </w:rPr>
        <w:t>деятельности органов местного самоуправления</w:t>
      </w:r>
      <w:r w:rsidRPr="00985EA3">
        <w:rPr>
          <w:rFonts w:eastAsia="Arial Unicode MS"/>
          <w:b w:val="0"/>
          <w:sz w:val="28"/>
          <w:szCs w:val="28"/>
        </w:rPr>
        <w:t xml:space="preserve">», руководствуясь </w:t>
      </w:r>
      <w:r>
        <w:rPr>
          <w:rFonts w:eastAsia="Arial Unicode MS"/>
          <w:b w:val="0"/>
          <w:sz w:val="28"/>
          <w:szCs w:val="28"/>
        </w:rPr>
        <w:t xml:space="preserve">Уставом Администрации сельского поселения </w:t>
      </w:r>
      <w:proofErr w:type="spellStart"/>
      <w:r>
        <w:rPr>
          <w:rFonts w:eastAsia="Arial Unicode MS"/>
          <w:b w:val="0"/>
          <w:sz w:val="28"/>
          <w:szCs w:val="28"/>
        </w:rPr>
        <w:t>Новочеркутинский</w:t>
      </w:r>
      <w:proofErr w:type="spellEnd"/>
      <w:r>
        <w:rPr>
          <w:rFonts w:eastAsia="Arial Unicode MS"/>
          <w:b w:val="0"/>
          <w:sz w:val="28"/>
          <w:szCs w:val="28"/>
        </w:rPr>
        <w:t xml:space="preserve"> сельсовет </w:t>
      </w:r>
      <w:proofErr w:type="spellStart"/>
      <w:r>
        <w:rPr>
          <w:rFonts w:eastAsia="Arial Unicode MS"/>
          <w:b w:val="0"/>
          <w:sz w:val="28"/>
          <w:szCs w:val="28"/>
        </w:rPr>
        <w:t>Добринского</w:t>
      </w:r>
      <w:proofErr w:type="spellEnd"/>
      <w:r>
        <w:rPr>
          <w:rFonts w:eastAsia="Arial Unicode MS"/>
          <w:b w:val="0"/>
          <w:sz w:val="28"/>
          <w:szCs w:val="28"/>
        </w:rPr>
        <w:t xml:space="preserve"> муниципального района Липецкой области  Российской Федерации</w:t>
      </w:r>
      <w:proofErr w:type="gramStart"/>
      <w:r>
        <w:rPr>
          <w:rFonts w:eastAsia="Arial Unicode MS"/>
          <w:b w:val="0"/>
          <w:sz w:val="28"/>
          <w:szCs w:val="28"/>
        </w:rPr>
        <w:t xml:space="preserve"> ,</w:t>
      </w:r>
      <w:proofErr w:type="gramEnd"/>
      <w:r>
        <w:rPr>
          <w:rFonts w:eastAsia="Arial Unicode MS"/>
          <w:b w:val="0"/>
          <w:sz w:val="28"/>
          <w:szCs w:val="28"/>
        </w:rPr>
        <w:t xml:space="preserve"> </w:t>
      </w:r>
      <w:r w:rsidRPr="00985EA3">
        <w:rPr>
          <w:b w:val="0"/>
          <w:sz w:val="28"/>
          <w:szCs w:val="28"/>
        </w:rPr>
        <w:t xml:space="preserve">Совет депутатов сельского поселения </w:t>
      </w:r>
    </w:p>
    <w:p w:rsidR="00F877BE" w:rsidRPr="00985EA3" w:rsidRDefault="00F877BE" w:rsidP="00F877BE">
      <w:pPr>
        <w:jc w:val="both"/>
        <w:rPr>
          <w:sz w:val="28"/>
          <w:szCs w:val="28"/>
        </w:rPr>
      </w:pPr>
    </w:p>
    <w:p w:rsidR="00F877BE" w:rsidRPr="00985EA3" w:rsidRDefault="00F877BE" w:rsidP="00F877BE">
      <w:pPr>
        <w:jc w:val="both"/>
        <w:rPr>
          <w:sz w:val="28"/>
          <w:szCs w:val="28"/>
        </w:rPr>
      </w:pPr>
      <w:r w:rsidRPr="00985EA3">
        <w:rPr>
          <w:b/>
          <w:sz w:val="28"/>
          <w:szCs w:val="28"/>
        </w:rPr>
        <w:t>РЕШИЛ:</w:t>
      </w:r>
    </w:p>
    <w:p w:rsidR="00F877BE" w:rsidRPr="00F877BE" w:rsidRDefault="00F877BE" w:rsidP="00F877BE">
      <w:pPr>
        <w:pStyle w:val="1"/>
        <w:rPr>
          <w:b w:val="0"/>
          <w:sz w:val="28"/>
          <w:szCs w:val="28"/>
        </w:rPr>
      </w:pPr>
      <w:r>
        <w:rPr>
          <w:b w:val="0"/>
          <w:sz w:val="28"/>
          <w:szCs w:val="28"/>
        </w:rPr>
        <w:t xml:space="preserve">        </w:t>
      </w:r>
      <w:r w:rsidRPr="0026626A">
        <w:rPr>
          <w:b w:val="0"/>
          <w:sz w:val="28"/>
          <w:szCs w:val="28"/>
        </w:rPr>
        <w:t>1</w:t>
      </w:r>
      <w:r w:rsidRPr="00F877BE">
        <w:rPr>
          <w:b w:val="0"/>
          <w:sz w:val="28"/>
          <w:szCs w:val="28"/>
        </w:rPr>
        <w:t>.</w:t>
      </w:r>
      <w:r w:rsidRPr="00F877BE">
        <w:rPr>
          <w:rFonts w:eastAsia="Arial Unicode MS"/>
          <w:b w:val="0"/>
          <w:sz w:val="28"/>
          <w:szCs w:val="28"/>
        </w:rPr>
        <w:t xml:space="preserve"> Принять Положение  «</w:t>
      </w:r>
      <w:r w:rsidRPr="00F877BE">
        <w:rPr>
          <w:b w:val="0"/>
          <w:sz w:val="28"/>
          <w:szCs w:val="28"/>
        </w:rPr>
        <w:t>Об упорядочении оплаты труда работников,</w:t>
      </w:r>
    </w:p>
    <w:p w:rsidR="00F877BE" w:rsidRPr="00985EA3" w:rsidRDefault="00F877BE" w:rsidP="00F877BE">
      <w:pPr>
        <w:pStyle w:val="1"/>
        <w:rPr>
          <w:sz w:val="28"/>
          <w:szCs w:val="28"/>
        </w:rPr>
      </w:pPr>
      <w:r w:rsidRPr="00F877BE">
        <w:rPr>
          <w:b w:val="0"/>
          <w:sz w:val="28"/>
          <w:szCs w:val="28"/>
        </w:rPr>
        <w:t>занимающих должности, не отнесенные к муниципальным</w:t>
      </w:r>
      <w:r>
        <w:rPr>
          <w:b w:val="0"/>
          <w:sz w:val="28"/>
          <w:szCs w:val="28"/>
        </w:rPr>
        <w:t xml:space="preserve"> </w:t>
      </w:r>
      <w:r w:rsidRPr="00F877BE">
        <w:rPr>
          <w:b w:val="0"/>
          <w:sz w:val="28"/>
          <w:szCs w:val="28"/>
        </w:rPr>
        <w:t>должностям,</w:t>
      </w:r>
      <w:r>
        <w:rPr>
          <w:b w:val="0"/>
          <w:sz w:val="28"/>
          <w:szCs w:val="28"/>
        </w:rPr>
        <w:t xml:space="preserve"> </w:t>
      </w:r>
      <w:r w:rsidRPr="00F877BE">
        <w:rPr>
          <w:b w:val="0"/>
          <w:sz w:val="28"/>
          <w:szCs w:val="28"/>
        </w:rPr>
        <w:t xml:space="preserve"> и осуществляющих техническое обеспечение</w:t>
      </w:r>
      <w:r>
        <w:rPr>
          <w:b w:val="0"/>
          <w:sz w:val="28"/>
          <w:szCs w:val="28"/>
        </w:rPr>
        <w:t xml:space="preserve"> </w:t>
      </w:r>
      <w:r w:rsidRPr="00F877BE">
        <w:rPr>
          <w:b w:val="0"/>
          <w:sz w:val="28"/>
          <w:szCs w:val="28"/>
        </w:rPr>
        <w:t>деятельности органов местного самоуправления</w:t>
      </w:r>
      <w:r w:rsidRPr="00F877BE">
        <w:rPr>
          <w:rFonts w:eastAsia="Arial Unicode MS"/>
          <w:b w:val="0"/>
          <w:sz w:val="28"/>
          <w:szCs w:val="28"/>
        </w:rPr>
        <w:t>» (прилагаются).</w:t>
      </w:r>
    </w:p>
    <w:p w:rsidR="00F877BE" w:rsidRPr="00F877BE" w:rsidRDefault="00F877BE" w:rsidP="00F877BE">
      <w:pPr>
        <w:pStyle w:val="a3"/>
        <w:rPr>
          <w:sz w:val="28"/>
          <w:szCs w:val="28"/>
        </w:rPr>
      </w:pPr>
      <w:r w:rsidRPr="00F877BE">
        <w:rPr>
          <w:sz w:val="28"/>
          <w:szCs w:val="28"/>
        </w:rPr>
        <w:t>2. Направить указанный нормативный правовой акт главе сельского поселения для подписания и официального обнародования.</w:t>
      </w:r>
    </w:p>
    <w:p w:rsidR="00F877BE" w:rsidRPr="00F877BE" w:rsidRDefault="00F877BE" w:rsidP="00F877BE">
      <w:pPr>
        <w:pStyle w:val="a3"/>
        <w:rPr>
          <w:sz w:val="28"/>
          <w:szCs w:val="28"/>
        </w:rPr>
      </w:pPr>
      <w:r w:rsidRPr="00F877BE">
        <w:rPr>
          <w:sz w:val="28"/>
          <w:szCs w:val="28"/>
        </w:rPr>
        <w:t xml:space="preserve">3. Настоящее решение вступает в силу с 1 июля 2017 года. </w:t>
      </w:r>
    </w:p>
    <w:p w:rsidR="00F877BE" w:rsidRPr="00F877BE" w:rsidRDefault="00F877BE" w:rsidP="00F877BE">
      <w:pPr>
        <w:pStyle w:val="a3"/>
        <w:rPr>
          <w:sz w:val="28"/>
          <w:szCs w:val="28"/>
        </w:rPr>
      </w:pPr>
    </w:p>
    <w:p w:rsidR="00F877BE" w:rsidRPr="00985EA3" w:rsidRDefault="00F877BE" w:rsidP="00F877BE">
      <w:pPr>
        <w:pStyle w:val="a3"/>
        <w:rPr>
          <w:sz w:val="28"/>
          <w:szCs w:val="28"/>
        </w:rPr>
      </w:pPr>
    </w:p>
    <w:p w:rsidR="00F877BE" w:rsidRPr="00985EA3" w:rsidRDefault="00F877BE" w:rsidP="00F877BE">
      <w:pPr>
        <w:pStyle w:val="a3"/>
        <w:rPr>
          <w:sz w:val="28"/>
          <w:szCs w:val="28"/>
        </w:rPr>
      </w:pPr>
    </w:p>
    <w:p w:rsidR="00F877BE" w:rsidRPr="00985EA3" w:rsidRDefault="00F877BE" w:rsidP="00F877BE">
      <w:pPr>
        <w:pStyle w:val="a3"/>
        <w:rPr>
          <w:sz w:val="28"/>
          <w:szCs w:val="28"/>
        </w:rPr>
      </w:pPr>
      <w:r w:rsidRPr="00985EA3">
        <w:rPr>
          <w:sz w:val="28"/>
          <w:szCs w:val="28"/>
        </w:rPr>
        <w:t xml:space="preserve">Председатель Совета депутатов      </w:t>
      </w:r>
    </w:p>
    <w:p w:rsidR="00F877BE" w:rsidRPr="00985EA3" w:rsidRDefault="00F877BE" w:rsidP="00F877BE">
      <w:pPr>
        <w:ind w:firstLine="709"/>
        <w:rPr>
          <w:sz w:val="28"/>
          <w:szCs w:val="28"/>
        </w:rPr>
      </w:pPr>
      <w:r w:rsidRPr="00985EA3">
        <w:rPr>
          <w:sz w:val="28"/>
          <w:szCs w:val="28"/>
        </w:rPr>
        <w:t>сельского поселения</w:t>
      </w:r>
    </w:p>
    <w:p w:rsidR="00F877BE" w:rsidRPr="00985EA3" w:rsidRDefault="00F877BE" w:rsidP="00F877BE">
      <w:pPr>
        <w:ind w:firstLine="709"/>
        <w:rPr>
          <w:sz w:val="28"/>
          <w:szCs w:val="28"/>
        </w:rPr>
      </w:pPr>
      <w:proofErr w:type="spellStart"/>
      <w:r>
        <w:rPr>
          <w:sz w:val="28"/>
          <w:szCs w:val="28"/>
        </w:rPr>
        <w:t>Новочеркутинский</w:t>
      </w:r>
      <w:proofErr w:type="spellEnd"/>
      <w:r w:rsidRPr="00985EA3">
        <w:rPr>
          <w:sz w:val="28"/>
          <w:szCs w:val="28"/>
        </w:rPr>
        <w:t xml:space="preserve"> сельсовет                                    </w:t>
      </w:r>
      <w:r>
        <w:rPr>
          <w:sz w:val="28"/>
          <w:szCs w:val="28"/>
        </w:rPr>
        <w:t xml:space="preserve">И. С. </w:t>
      </w:r>
      <w:proofErr w:type="spellStart"/>
      <w:r>
        <w:rPr>
          <w:sz w:val="28"/>
          <w:szCs w:val="28"/>
        </w:rPr>
        <w:t>Пытин</w:t>
      </w:r>
      <w:proofErr w:type="spellEnd"/>
    </w:p>
    <w:p w:rsidR="00F877BE" w:rsidRPr="00985EA3" w:rsidRDefault="00F877BE" w:rsidP="00F877BE">
      <w:pPr>
        <w:ind w:firstLine="709"/>
        <w:rPr>
          <w:sz w:val="28"/>
          <w:szCs w:val="28"/>
        </w:rPr>
      </w:pPr>
    </w:p>
    <w:p w:rsidR="00F877BE" w:rsidRPr="00985EA3" w:rsidRDefault="00F877BE" w:rsidP="00F877BE">
      <w:pPr>
        <w:ind w:firstLine="709"/>
        <w:rPr>
          <w:sz w:val="28"/>
          <w:szCs w:val="28"/>
        </w:rPr>
      </w:pPr>
    </w:p>
    <w:p w:rsidR="00F877BE" w:rsidRPr="00985EA3" w:rsidRDefault="00F877BE" w:rsidP="00F877BE">
      <w:pPr>
        <w:pStyle w:val="1"/>
        <w:jc w:val="right"/>
        <w:rPr>
          <w:b w:val="0"/>
          <w:sz w:val="28"/>
          <w:szCs w:val="28"/>
        </w:rPr>
      </w:pPr>
      <w:r w:rsidRPr="00985EA3">
        <w:rPr>
          <w:b w:val="0"/>
          <w:sz w:val="28"/>
          <w:szCs w:val="28"/>
        </w:rPr>
        <w:lastRenderedPageBreak/>
        <w:t xml:space="preserve">Приложение </w:t>
      </w:r>
      <w:r>
        <w:rPr>
          <w:b w:val="0"/>
          <w:sz w:val="28"/>
          <w:szCs w:val="28"/>
        </w:rPr>
        <w:t>1</w:t>
      </w:r>
      <w:r w:rsidRPr="00985EA3">
        <w:rPr>
          <w:b w:val="0"/>
          <w:sz w:val="28"/>
          <w:szCs w:val="28"/>
        </w:rPr>
        <w:t xml:space="preserve"> </w:t>
      </w:r>
    </w:p>
    <w:p w:rsidR="00F877BE" w:rsidRPr="00985EA3" w:rsidRDefault="00F877BE" w:rsidP="00F877BE">
      <w:pPr>
        <w:jc w:val="right"/>
        <w:rPr>
          <w:sz w:val="28"/>
          <w:szCs w:val="28"/>
        </w:rPr>
      </w:pPr>
      <w:r w:rsidRPr="00985EA3">
        <w:rPr>
          <w:sz w:val="28"/>
          <w:szCs w:val="28"/>
        </w:rPr>
        <w:t>к решению  Совета депутатов</w:t>
      </w:r>
    </w:p>
    <w:p w:rsidR="00F877BE" w:rsidRPr="00985EA3" w:rsidRDefault="00F877BE" w:rsidP="00F877BE">
      <w:pPr>
        <w:jc w:val="right"/>
        <w:rPr>
          <w:sz w:val="28"/>
          <w:szCs w:val="28"/>
        </w:rPr>
      </w:pPr>
      <w:r w:rsidRPr="00985EA3">
        <w:rPr>
          <w:sz w:val="28"/>
          <w:szCs w:val="28"/>
        </w:rPr>
        <w:t xml:space="preserve">сельского поселения </w:t>
      </w:r>
      <w:proofErr w:type="spellStart"/>
      <w:r>
        <w:rPr>
          <w:sz w:val="28"/>
          <w:szCs w:val="28"/>
        </w:rPr>
        <w:t>Новочеркутинский</w:t>
      </w:r>
      <w:proofErr w:type="spellEnd"/>
      <w:r w:rsidRPr="00985EA3">
        <w:rPr>
          <w:sz w:val="28"/>
          <w:szCs w:val="28"/>
        </w:rPr>
        <w:t xml:space="preserve"> сельсовет</w:t>
      </w:r>
    </w:p>
    <w:p w:rsidR="00F877BE" w:rsidRPr="00985EA3" w:rsidRDefault="00F877BE" w:rsidP="00F877BE">
      <w:pPr>
        <w:jc w:val="right"/>
        <w:rPr>
          <w:sz w:val="28"/>
          <w:szCs w:val="28"/>
        </w:rPr>
      </w:pPr>
      <w:r w:rsidRPr="00985EA3">
        <w:rPr>
          <w:b/>
          <w:sz w:val="28"/>
          <w:szCs w:val="28"/>
        </w:rPr>
        <w:t xml:space="preserve">                                                                 </w:t>
      </w:r>
      <w:r w:rsidRPr="00985EA3">
        <w:rPr>
          <w:sz w:val="28"/>
          <w:szCs w:val="28"/>
        </w:rPr>
        <w:t xml:space="preserve">от </w:t>
      </w:r>
      <w:r>
        <w:rPr>
          <w:sz w:val="28"/>
          <w:szCs w:val="28"/>
        </w:rPr>
        <w:t>25</w:t>
      </w:r>
      <w:r w:rsidRPr="00985EA3">
        <w:rPr>
          <w:sz w:val="28"/>
          <w:szCs w:val="28"/>
        </w:rPr>
        <w:t>.0</w:t>
      </w:r>
      <w:r>
        <w:rPr>
          <w:sz w:val="28"/>
          <w:szCs w:val="28"/>
        </w:rPr>
        <w:t>7</w:t>
      </w:r>
      <w:r w:rsidRPr="00985EA3">
        <w:rPr>
          <w:sz w:val="28"/>
          <w:szCs w:val="28"/>
        </w:rPr>
        <w:t>.201</w:t>
      </w:r>
      <w:r>
        <w:rPr>
          <w:sz w:val="28"/>
          <w:szCs w:val="28"/>
        </w:rPr>
        <w:t>7</w:t>
      </w:r>
      <w:r w:rsidRPr="00985EA3">
        <w:rPr>
          <w:sz w:val="28"/>
          <w:szCs w:val="28"/>
        </w:rPr>
        <w:t xml:space="preserve">г. № </w:t>
      </w:r>
      <w:r>
        <w:rPr>
          <w:sz w:val="28"/>
          <w:szCs w:val="28"/>
        </w:rPr>
        <w:t>45</w:t>
      </w:r>
      <w:r w:rsidRPr="004F09B5">
        <w:rPr>
          <w:sz w:val="28"/>
          <w:szCs w:val="28"/>
          <w:shd w:val="clear" w:color="auto" w:fill="FFFFFF"/>
        </w:rPr>
        <w:t xml:space="preserve"> -</w:t>
      </w:r>
      <w:proofErr w:type="spellStart"/>
      <w:r w:rsidRPr="004F09B5">
        <w:rPr>
          <w:sz w:val="28"/>
          <w:szCs w:val="28"/>
          <w:shd w:val="clear" w:color="auto" w:fill="FFFFFF"/>
        </w:rPr>
        <w:t>рс</w:t>
      </w:r>
      <w:proofErr w:type="spellEnd"/>
    </w:p>
    <w:p w:rsidR="00F877BE" w:rsidRDefault="00F877BE" w:rsidP="00F877BE">
      <w:pPr>
        <w:jc w:val="center"/>
        <w:rPr>
          <w:b/>
          <w:bCs/>
          <w:sz w:val="28"/>
          <w:szCs w:val="28"/>
        </w:rPr>
      </w:pPr>
    </w:p>
    <w:p w:rsidR="00F877BE" w:rsidRPr="00377473" w:rsidRDefault="00F877BE" w:rsidP="00F877BE">
      <w:pPr>
        <w:jc w:val="center"/>
        <w:rPr>
          <w:b/>
          <w:bCs/>
          <w:sz w:val="28"/>
          <w:szCs w:val="28"/>
        </w:rPr>
      </w:pPr>
      <w:r>
        <w:rPr>
          <w:b/>
          <w:bCs/>
          <w:sz w:val="28"/>
          <w:szCs w:val="28"/>
        </w:rPr>
        <w:t>П</w:t>
      </w:r>
      <w:r w:rsidRPr="00377473">
        <w:rPr>
          <w:b/>
          <w:bCs/>
          <w:sz w:val="28"/>
          <w:szCs w:val="28"/>
        </w:rPr>
        <w:t>ОЛОЖЕНИЕ</w:t>
      </w:r>
    </w:p>
    <w:p w:rsidR="00F877BE" w:rsidRPr="00F877BE" w:rsidRDefault="00F877BE" w:rsidP="00F877BE">
      <w:pPr>
        <w:pStyle w:val="1"/>
        <w:jc w:val="center"/>
        <w:rPr>
          <w:sz w:val="28"/>
          <w:szCs w:val="28"/>
        </w:rPr>
      </w:pPr>
      <w:r w:rsidRPr="00F877BE">
        <w:rPr>
          <w:sz w:val="28"/>
          <w:szCs w:val="28"/>
        </w:rPr>
        <w:t>Об упорядочении оплаты труда работников,</w:t>
      </w:r>
    </w:p>
    <w:p w:rsidR="00F877BE" w:rsidRPr="00F877BE" w:rsidRDefault="00F877BE" w:rsidP="00F877BE">
      <w:pPr>
        <w:pStyle w:val="1"/>
        <w:jc w:val="center"/>
        <w:rPr>
          <w:sz w:val="28"/>
          <w:szCs w:val="28"/>
        </w:rPr>
      </w:pPr>
      <w:proofErr w:type="gramStart"/>
      <w:r w:rsidRPr="00F877BE">
        <w:rPr>
          <w:sz w:val="28"/>
          <w:szCs w:val="28"/>
        </w:rPr>
        <w:t>занимающих</w:t>
      </w:r>
      <w:proofErr w:type="gramEnd"/>
      <w:r w:rsidRPr="00F877BE">
        <w:rPr>
          <w:sz w:val="28"/>
          <w:szCs w:val="28"/>
        </w:rPr>
        <w:t xml:space="preserve"> должности, не отнесенные к муниципальным</w:t>
      </w:r>
    </w:p>
    <w:p w:rsidR="00F877BE" w:rsidRPr="00F877BE" w:rsidRDefault="00F877BE" w:rsidP="00F877BE">
      <w:pPr>
        <w:pStyle w:val="1"/>
        <w:jc w:val="center"/>
        <w:rPr>
          <w:sz w:val="28"/>
          <w:szCs w:val="28"/>
        </w:rPr>
      </w:pPr>
      <w:r w:rsidRPr="00F877BE">
        <w:rPr>
          <w:sz w:val="28"/>
          <w:szCs w:val="28"/>
        </w:rPr>
        <w:t xml:space="preserve">должностям, и </w:t>
      </w:r>
      <w:proofErr w:type="gramStart"/>
      <w:r w:rsidRPr="00F877BE">
        <w:rPr>
          <w:sz w:val="28"/>
          <w:szCs w:val="28"/>
        </w:rPr>
        <w:t>осуществляющих</w:t>
      </w:r>
      <w:proofErr w:type="gramEnd"/>
      <w:r w:rsidRPr="00F877BE">
        <w:rPr>
          <w:sz w:val="28"/>
          <w:szCs w:val="28"/>
        </w:rPr>
        <w:t xml:space="preserve"> техническое обеспечение</w:t>
      </w:r>
    </w:p>
    <w:p w:rsidR="00F877BE" w:rsidRPr="00F877BE" w:rsidRDefault="00F877BE" w:rsidP="00F877BE">
      <w:pPr>
        <w:pStyle w:val="1"/>
        <w:jc w:val="center"/>
        <w:rPr>
          <w:sz w:val="28"/>
          <w:szCs w:val="28"/>
        </w:rPr>
      </w:pPr>
      <w:r w:rsidRPr="00F877BE">
        <w:rPr>
          <w:sz w:val="28"/>
          <w:szCs w:val="28"/>
        </w:rPr>
        <w:t>деятельности органов местного самоуправления</w:t>
      </w:r>
    </w:p>
    <w:p w:rsidR="00F877BE" w:rsidRDefault="00F877BE" w:rsidP="00F877BE">
      <w:pPr>
        <w:jc w:val="center"/>
      </w:pPr>
    </w:p>
    <w:p w:rsidR="00F877BE" w:rsidRDefault="00F877BE" w:rsidP="00F877BE">
      <w:pPr>
        <w:ind w:firstLine="540"/>
        <w:jc w:val="both"/>
      </w:pPr>
    </w:p>
    <w:p w:rsidR="00F877BE" w:rsidRPr="00377473" w:rsidRDefault="00F877BE" w:rsidP="00F877BE">
      <w:pPr>
        <w:ind w:firstLine="540"/>
        <w:jc w:val="both"/>
        <w:rPr>
          <w:sz w:val="28"/>
          <w:szCs w:val="28"/>
        </w:rPr>
      </w:pPr>
      <w:proofErr w:type="gramStart"/>
      <w:r w:rsidRPr="00377473">
        <w:rPr>
          <w:sz w:val="28"/>
          <w:szCs w:val="28"/>
        </w:rPr>
        <w:t xml:space="preserve">Настоящее Положение разработано в целях повышения эффективности и качества работы, усиления материальной заинтересованности в результатах труда, развития творческой активности и инициативы в реализации задач и функций, возложенных на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w:t>
      </w:r>
      <w:r>
        <w:rPr>
          <w:sz w:val="28"/>
          <w:szCs w:val="28"/>
        </w:rPr>
        <w:t xml:space="preserve">сельского поселения </w:t>
      </w:r>
      <w:proofErr w:type="spellStart"/>
      <w:r>
        <w:rPr>
          <w:sz w:val="28"/>
          <w:szCs w:val="28"/>
        </w:rPr>
        <w:t>Новочеркутинский</w:t>
      </w:r>
      <w:proofErr w:type="spellEnd"/>
      <w:r>
        <w:rPr>
          <w:sz w:val="28"/>
          <w:szCs w:val="28"/>
        </w:rPr>
        <w:t xml:space="preserve"> сельсовет </w:t>
      </w:r>
      <w:proofErr w:type="spellStart"/>
      <w:r w:rsidRPr="00377473">
        <w:rPr>
          <w:sz w:val="28"/>
          <w:szCs w:val="28"/>
        </w:rPr>
        <w:t>Добринского</w:t>
      </w:r>
      <w:proofErr w:type="spellEnd"/>
      <w:r w:rsidRPr="00377473">
        <w:rPr>
          <w:sz w:val="28"/>
          <w:szCs w:val="28"/>
        </w:rPr>
        <w:t xml:space="preserve"> муниципального района.</w:t>
      </w:r>
      <w:proofErr w:type="gramEnd"/>
    </w:p>
    <w:p w:rsidR="00F877BE" w:rsidRPr="00377473" w:rsidRDefault="00F877BE" w:rsidP="00F877BE">
      <w:pPr>
        <w:ind w:firstLine="540"/>
        <w:jc w:val="both"/>
        <w:rPr>
          <w:sz w:val="28"/>
          <w:szCs w:val="28"/>
        </w:rPr>
      </w:pPr>
      <w:r w:rsidRPr="00377473">
        <w:rPr>
          <w:sz w:val="28"/>
          <w:szCs w:val="28"/>
        </w:rPr>
        <w:t>1. Установить размеры должностных окладов:</w:t>
      </w:r>
    </w:p>
    <w:p w:rsidR="00F877BE" w:rsidRPr="00377473" w:rsidRDefault="00F877BE" w:rsidP="00F877BE">
      <w:pPr>
        <w:ind w:firstLine="540"/>
        <w:jc w:val="both"/>
        <w:rPr>
          <w:color w:val="000000"/>
          <w:sz w:val="28"/>
          <w:szCs w:val="28"/>
        </w:rPr>
      </w:pPr>
      <w:r w:rsidRPr="00377473">
        <w:rPr>
          <w:sz w:val="28"/>
          <w:szCs w:val="28"/>
        </w:rPr>
        <w:t>работников, осуществляющих</w:t>
      </w:r>
      <w:r w:rsidRPr="000B0411">
        <w:t xml:space="preserve"> </w:t>
      </w:r>
      <w:r w:rsidRPr="0054556A">
        <w:rPr>
          <w:sz w:val="28"/>
          <w:szCs w:val="28"/>
        </w:rPr>
        <w:t>техническое обеспечение деятельности органов местного</w:t>
      </w:r>
      <w:r w:rsidRPr="000B0411">
        <w:t xml:space="preserve"> </w:t>
      </w:r>
      <w:r w:rsidRPr="0054556A">
        <w:rPr>
          <w:sz w:val="28"/>
          <w:szCs w:val="28"/>
        </w:rPr>
        <w:t>самоуправления</w:t>
      </w:r>
      <w:proofErr w:type="gramStart"/>
      <w:r w:rsidRPr="00377473">
        <w:rPr>
          <w:sz w:val="28"/>
          <w:szCs w:val="28"/>
        </w:rPr>
        <w:t xml:space="preserve"> ,</w:t>
      </w:r>
      <w:proofErr w:type="gramEnd"/>
      <w:r w:rsidRPr="00377473">
        <w:rPr>
          <w:sz w:val="28"/>
          <w:szCs w:val="28"/>
        </w:rPr>
        <w:t xml:space="preserve"> согласно </w:t>
      </w:r>
      <w:hyperlink w:anchor="Par123" w:history="1">
        <w:r w:rsidRPr="00377473">
          <w:rPr>
            <w:color w:val="000000"/>
            <w:sz w:val="28"/>
            <w:szCs w:val="28"/>
          </w:rPr>
          <w:t>приложению 1</w:t>
        </w:r>
      </w:hyperlink>
      <w:r w:rsidRPr="00377473">
        <w:rPr>
          <w:color w:val="000000"/>
          <w:sz w:val="28"/>
          <w:szCs w:val="28"/>
        </w:rPr>
        <w:t xml:space="preserve"> к настоящему </w:t>
      </w:r>
      <w:r>
        <w:rPr>
          <w:color w:val="000000"/>
          <w:sz w:val="28"/>
          <w:szCs w:val="28"/>
        </w:rPr>
        <w:t>положению</w:t>
      </w:r>
      <w:r w:rsidRPr="00377473">
        <w:rPr>
          <w:color w:val="000000"/>
          <w:sz w:val="28"/>
          <w:szCs w:val="28"/>
        </w:rPr>
        <w:t>;</w:t>
      </w:r>
    </w:p>
    <w:p w:rsidR="00F877BE" w:rsidRPr="00377473" w:rsidRDefault="00F877BE" w:rsidP="00F877BE">
      <w:pPr>
        <w:ind w:firstLine="540"/>
        <w:jc w:val="both"/>
        <w:rPr>
          <w:sz w:val="28"/>
          <w:szCs w:val="28"/>
        </w:rPr>
      </w:pPr>
      <w:r w:rsidRPr="00377473">
        <w:rPr>
          <w:sz w:val="28"/>
          <w:szCs w:val="28"/>
        </w:rPr>
        <w:t>2. Выплачивать:</w:t>
      </w:r>
    </w:p>
    <w:p w:rsidR="00F877BE" w:rsidRPr="00377473" w:rsidRDefault="00F877BE" w:rsidP="00F877BE">
      <w:pPr>
        <w:ind w:firstLine="540"/>
        <w:jc w:val="both"/>
        <w:rPr>
          <w:sz w:val="28"/>
          <w:szCs w:val="28"/>
        </w:rPr>
      </w:pPr>
      <w:r w:rsidRPr="00377473">
        <w:rPr>
          <w:sz w:val="28"/>
          <w:szCs w:val="28"/>
        </w:rPr>
        <w:t>- ежемесячную надбавку за сложность, напряженность, высокие достижения в труде, ненормированный рабочий день:</w:t>
      </w:r>
    </w:p>
    <w:p w:rsidR="00F877BE" w:rsidRPr="00377473" w:rsidRDefault="00F877BE" w:rsidP="00F877BE">
      <w:pPr>
        <w:ind w:firstLine="540"/>
        <w:jc w:val="both"/>
        <w:rPr>
          <w:sz w:val="28"/>
          <w:szCs w:val="28"/>
        </w:rPr>
      </w:pPr>
      <w:r w:rsidRPr="00377473">
        <w:rPr>
          <w:sz w:val="28"/>
          <w:szCs w:val="28"/>
        </w:rPr>
        <w:t xml:space="preserve">работникам, осуществляющим функции </w:t>
      </w:r>
      <w:r>
        <w:rPr>
          <w:sz w:val="28"/>
          <w:szCs w:val="28"/>
        </w:rPr>
        <w:t xml:space="preserve">технического </w:t>
      </w:r>
      <w:r w:rsidRPr="00377473">
        <w:rPr>
          <w:sz w:val="28"/>
          <w:szCs w:val="28"/>
        </w:rPr>
        <w:t xml:space="preserve"> и хозяйственного обеспечения, - в размере до 100% должностного оклада.</w:t>
      </w:r>
    </w:p>
    <w:p w:rsidR="00F877BE" w:rsidRPr="00377473" w:rsidRDefault="00F877BE" w:rsidP="00F877BE">
      <w:pPr>
        <w:ind w:firstLine="540"/>
        <w:jc w:val="both"/>
        <w:rPr>
          <w:sz w:val="28"/>
          <w:szCs w:val="28"/>
        </w:rPr>
      </w:pPr>
      <w:r w:rsidRPr="00377473">
        <w:rPr>
          <w:sz w:val="28"/>
          <w:szCs w:val="28"/>
        </w:rPr>
        <w:t>Руководители органов местного самоуправления муниципального района, управлений и отделов администрации муниципального района с правом юридического лица (далее - руководители) самостоятельно определяют размеры других выплат компенсационного характера, предусмотренных трудовым законодательством, в пределах бюджетных ассигнований на оплату труда.</w:t>
      </w:r>
    </w:p>
    <w:p w:rsidR="00F877BE" w:rsidRPr="00377473" w:rsidRDefault="00F877BE" w:rsidP="00F877BE">
      <w:pPr>
        <w:ind w:firstLine="540"/>
        <w:jc w:val="both"/>
        <w:rPr>
          <w:sz w:val="28"/>
          <w:szCs w:val="28"/>
        </w:rPr>
      </w:pPr>
      <w:r w:rsidRPr="00377473">
        <w:rPr>
          <w:sz w:val="28"/>
          <w:szCs w:val="28"/>
        </w:rPr>
        <w:t>Премирование работников производится за своевременное и добросовестное выполнение должностных обязанностей, мероприятий и заданий с учетом личного вклада каждого работника в размерах, определяемых руководителями.</w:t>
      </w:r>
    </w:p>
    <w:p w:rsidR="00F877BE" w:rsidRPr="00377473" w:rsidRDefault="00F877BE" w:rsidP="00F877BE">
      <w:pPr>
        <w:ind w:firstLine="540"/>
        <w:jc w:val="both"/>
        <w:rPr>
          <w:sz w:val="28"/>
          <w:szCs w:val="28"/>
        </w:rPr>
      </w:pPr>
      <w:r w:rsidRPr="00377473">
        <w:rPr>
          <w:sz w:val="28"/>
          <w:szCs w:val="28"/>
        </w:rPr>
        <w:t>При определении размера премии работникам основаниями для понижения размера и лишения премии являются:</w:t>
      </w:r>
    </w:p>
    <w:p w:rsidR="00F877BE" w:rsidRPr="00377473" w:rsidRDefault="00F877BE" w:rsidP="00F877BE">
      <w:pPr>
        <w:ind w:firstLine="540"/>
        <w:jc w:val="both"/>
        <w:rPr>
          <w:sz w:val="28"/>
          <w:szCs w:val="28"/>
        </w:rPr>
      </w:pPr>
      <w:r w:rsidRPr="00377473">
        <w:rPr>
          <w:sz w:val="28"/>
          <w:szCs w:val="28"/>
        </w:rPr>
        <w:t>а) несоблюдение установленных сроков выполнения поручений или должностных обязанностей, некачественное их выполнение без уважительных причин;</w:t>
      </w:r>
    </w:p>
    <w:p w:rsidR="00F877BE" w:rsidRPr="00377473" w:rsidRDefault="00F877BE" w:rsidP="00F877BE">
      <w:pPr>
        <w:ind w:firstLine="540"/>
        <w:jc w:val="both"/>
        <w:rPr>
          <w:sz w:val="28"/>
          <w:szCs w:val="28"/>
        </w:rPr>
      </w:pPr>
      <w:r w:rsidRPr="00377473">
        <w:rPr>
          <w:sz w:val="28"/>
          <w:szCs w:val="28"/>
        </w:rPr>
        <w:t>б) ненадлежащее качество работы с  поручениями руководителя;</w:t>
      </w:r>
    </w:p>
    <w:p w:rsidR="00F877BE" w:rsidRPr="00377473" w:rsidRDefault="00F877BE" w:rsidP="00F877BE">
      <w:pPr>
        <w:ind w:firstLine="540"/>
        <w:jc w:val="both"/>
        <w:rPr>
          <w:sz w:val="28"/>
          <w:szCs w:val="28"/>
        </w:rPr>
      </w:pPr>
      <w:r w:rsidRPr="00377473">
        <w:rPr>
          <w:sz w:val="28"/>
          <w:szCs w:val="28"/>
        </w:rPr>
        <w:t>в) недостаточный уровень знаний, навыков и умений;</w:t>
      </w:r>
    </w:p>
    <w:p w:rsidR="00F877BE" w:rsidRPr="00377473" w:rsidRDefault="00F877BE" w:rsidP="00F877BE">
      <w:pPr>
        <w:ind w:firstLine="540"/>
        <w:jc w:val="both"/>
        <w:rPr>
          <w:sz w:val="28"/>
          <w:szCs w:val="28"/>
        </w:rPr>
      </w:pPr>
      <w:r w:rsidRPr="00377473">
        <w:rPr>
          <w:sz w:val="28"/>
          <w:szCs w:val="28"/>
        </w:rPr>
        <w:t>г) нарушение трудовой дисциплины.</w:t>
      </w:r>
    </w:p>
    <w:p w:rsidR="00F877BE" w:rsidRPr="00377473" w:rsidRDefault="00F877BE" w:rsidP="00F877BE">
      <w:pPr>
        <w:ind w:firstLine="540"/>
        <w:jc w:val="both"/>
        <w:rPr>
          <w:sz w:val="28"/>
          <w:szCs w:val="28"/>
        </w:rPr>
      </w:pPr>
      <w:r w:rsidRPr="00377473">
        <w:rPr>
          <w:sz w:val="28"/>
          <w:szCs w:val="28"/>
        </w:rPr>
        <w:t>Материальная помощь предоставляется работникам в течение календарного года в двукратном размере должностного оклада с надбавками.</w:t>
      </w:r>
    </w:p>
    <w:p w:rsidR="00F877BE" w:rsidRPr="00377473" w:rsidRDefault="00F877BE" w:rsidP="00F877BE">
      <w:pPr>
        <w:ind w:firstLine="540"/>
        <w:jc w:val="both"/>
        <w:rPr>
          <w:sz w:val="28"/>
          <w:szCs w:val="28"/>
        </w:rPr>
      </w:pPr>
      <w:r w:rsidRPr="00377473">
        <w:rPr>
          <w:sz w:val="28"/>
          <w:szCs w:val="28"/>
        </w:rPr>
        <w:t>Оказание материальной помощи работникам может быть приурочено к очередному отпуску.</w:t>
      </w:r>
    </w:p>
    <w:p w:rsidR="00F877BE" w:rsidRPr="00377473" w:rsidRDefault="00F877BE" w:rsidP="00F877BE">
      <w:pPr>
        <w:ind w:firstLine="540"/>
        <w:jc w:val="both"/>
        <w:rPr>
          <w:sz w:val="28"/>
          <w:szCs w:val="28"/>
        </w:rPr>
      </w:pPr>
      <w:r w:rsidRPr="00377473">
        <w:rPr>
          <w:sz w:val="28"/>
          <w:szCs w:val="28"/>
        </w:rPr>
        <w:t>При наличии экономии средств по фонду оплаты труда в связи с юбилейными датами и в особых случаях (несчастье, смерть работника, его родителей, детей, стихийные бедствия) предоставляется материальная помощь в размере, не превышающем должностной оклад с надбавками.</w:t>
      </w:r>
    </w:p>
    <w:p w:rsidR="00F877BE" w:rsidRPr="00377473" w:rsidRDefault="00F877BE" w:rsidP="00F877BE">
      <w:pPr>
        <w:ind w:firstLine="540"/>
        <w:jc w:val="both"/>
        <w:rPr>
          <w:sz w:val="28"/>
          <w:szCs w:val="28"/>
        </w:rPr>
      </w:pPr>
      <w:r w:rsidRPr="00377473">
        <w:rPr>
          <w:sz w:val="28"/>
          <w:szCs w:val="28"/>
        </w:rPr>
        <w:t>3. Установить, что при утверждении фонда оплаты труда сверх суммы средств, направляемых для выплаты должностных окладов работникам, замещающим должности, не являющиеся должностями муниципальной службы муниципального района, предусматриваются следующие средства на выплату (в расчете на год):</w:t>
      </w:r>
    </w:p>
    <w:p w:rsidR="00F877BE" w:rsidRPr="00377473" w:rsidRDefault="00F877BE" w:rsidP="00F877BE">
      <w:pPr>
        <w:ind w:firstLine="540"/>
        <w:jc w:val="both"/>
        <w:rPr>
          <w:sz w:val="28"/>
          <w:szCs w:val="28"/>
        </w:rPr>
      </w:pPr>
      <w:r w:rsidRPr="00377473">
        <w:rPr>
          <w:sz w:val="28"/>
          <w:szCs w:val="28"/>
        </w:rPr>
        <w:t>- ежемесячной надбавки за сложность, напряженность, высокие достижения в труде, ненормированный рабочий день - в размере 24 должностных окладов;</w:t>
      </w:r>
    </w:p>
    <w:p w:rsidR="00F877BE" w:rsidRPr="00377473" w:rsidRDefault="00F877BE" w:rsidP="00F877BE">
      <w:pPr>
        <w:ind w:firstLine="540"/>
        <w:jc w:val="both"/>
        <w:rPr>
          <w:sz w:val="28"/>
          <w:szCs w:val="28"/>
        </w:rPr>
      </w:pPr>
      <w:r w:rsidRPr="00377473">
        <w:rPr>
          <w:sz w:val="28"/>
          <w:szCs w:val="28"/>
        </w:rPr>
        <w:t xml:space="preserve">- премии по результатам работы - </w:t>
      </w:r>
      <w:r>
        <w:rPr>
          <w:sz w:val="28"/>
          <w:szCs w:val="28"/>
        </w:rPr>
        <w:t>в размере 4 должностных окладов</w:t>
      </w:r>
      <w:r w:rsidRPr="00377473">
        <w:rPr>
          <w:sz w:val="28"/>
          <w:szCs w:val="28"/>
        </w:rPr>
        <w:t>;</w:t>
      </w:r>
    </w:p>
    <w:p w:rsidR="00F877BE" w:rsidRDefault="00F877BE" w:rsidP="00F877BE">
      <w:pPr>
        <w:ind w:firstLine="540"/>
        <w:jc w:val="both"/>
        <w:rPr>
          <w:sz w:val="28"/>
          <w:szCs w:val="28"/>
        </w:rPr>
      </w:pPr>
      <w:r w:rsidRPr="00377473">
        <w:rPr>
          <w:sz w:val="28"/>
          <w:szCs w:val="28"/>
        </w:rPr>
        <w:t>- материальной помощи - в размере 2 должностных окладов с учетом надбавок.</w:t>
      </w:r>
    </w:p>
    <w:p w:rsidR="00F877BE" w:rsidRDefault="00F877BE" w:rsidP="00F877BE">
      <w:pPr>
        <w:pStyle w:val="1"/>
        <w:jc w:val="right"/>
      </w:pPr>
    </w:p>
    <w:p w:rsidR="00F877BE" w:rsidRDefault="00F877BE" w:rsidP="00F877BE">
      <w:pPr>
        <w:pStyle w:val="1"/>
        <w:jc w:val="right"/>
      </w:pPr>
    </w:p>
    <w:p w:rsidR="00F877BE" w:rsidRDefault="00F877BE" w:rsidP="00F877BE"/>
    <w:p w:rsidR="00F877BE" w:rsidRDefault="00F877BE" w:rsidP="00F877BE"/>
    <w:p w:rsidR="00F877BE" w:rsidRDefault="00F877BE" w:rsidP="00F877BE"/>
    <w:p w:rsidR="00F877BE" w:rsidRDefault="00F877BE" w:rsidP="00F877BE"/>
    <w:p w:rsidR="00F877BE" w:rsidRDefault="00F877BE" w:rsidP="00F877BE"/>
    <w:p w:rsidR="00F877BE" w:rsidRDefault="00F877BE" w:rsidP="00F877BE"/>
    <w:p w:rsidR="00F877BE" w:rsidRDefault="00F877BE" w:rsidP="00F877BE"/>
    <w:p w:rsidR="00F877BE" w:rsidRDefault="00F877BE" w:rsidP="00F877BE"/>
    <w:p w:rsidR="00F877BE" w:rsidRDefault="00F877BE" w:rsidP="00F877BE"/>
    <w:p w:rsidR="00F877BE" w:rsidRPr="003942B2" w:rsidRDefault="00F877BE" w:rsidP="00F877BE"/>
    <w:p w:rsidR="00F877BE" w:rsidRDefault="00F877BE" w:rsidP="00F877BE">
      <w:pPr>
        <w:pStyle w:val="1"/>
        <w:jc w:val="right"/>
      </w:pPr>
    </w:p>
    <w:p w:rsidR="00F877BE" w:rsidRDefault="00F877BE" w:rsidP="00F877BE"/>
    <w:p w:rsidR="00F877BE" w:rsidRDefault="00F877BE" w:rsidP="00F877BE"/>
    <w:p w:rsidR="00F877BE" w:rsidRDefault="00F877BE" w:rsidP="00F877BE"/>
    <w:p w:rsidR="00F877BE" w:rsidRDefault="00F877BE" w:rsidP="00F877BE"/>
    <w:p w:rsidR="00F877BE" w:rsidRDefault="00F877BE" w:rsidP="00F877BE"/>
    <w:p w:rsidR="00F877BE" w:rsidRPr="00F877BE" w:rsidRDefault="00F877BE" w:rsidP="00F877BE"/>
    <w:p w:rsidR="00F877BE" w:rsidRDefault="00F877BE" w:rsidP="00F877BE">
      <w:pPr>
        <w:pStyle w:val="1"/>
        <w:jc w:val="right"/>
      </w:pPr>
    </w:p>
    <w:p w:rsidR="00230614" w:rsidRDefault="00230614" w:rsidP="00230614"/>
    <w:p w:rsidR="00230614" w:rsidRDefault="00230614" w:rsidP="00230614"/>
    <w:p w:rsidR="00230614" w:rsidRDefault="00230614" w:rsidP="00230614"/>
    <w:p w:rsidR="00230614" w:rsidRDefault="00230614" w:rsidP="00230614"/>
    <w:p w:rsidR="00230614" w:rsidRDefault="00230614" w:rsidP="00230614"/>
    <w:p w:rsidR="00230614" w:rsidRPr="00230614" w:rsidRDefault="00230614" w:rsidP="00230614"/>
    <w:p w:rsidR="00F877BE" w:rsidRDefault="00F877BE" w:rsidP="00F877BE"/>
    <w:p w:rsidR="00F877BE" w:rsidRPr="003942B2" w:rsidRDefault="00F877BE" w:rsidP="00F877BE"/>
    <w:p w:rsidR="00F877BE" w:rsidRDefault="00F877BE" w:rsidP="00F877BE">
      <w:pPr>
        <w:pStyle w:val="1"/>
        <w:jc w:val="right"/>
      </w:pPr>
      <w:r>
        <w:t>Приложение 2</w:t>
      </w:r>
    </w:p>
    <w:p w:rsidR="00F877BE" w:rsidRPr="000B0411" w:rsidRDefault="00F877BE" w:rsidP="00F877BE">
      <w:pPr>
        <w:jc w:val="right"/>
      </w:pPr>
    </w:p>
    <w:p w:rsidR="00F877BE" w:rsidRDefault="00F877BE" w:rsidP="00F877BE">
      <w:pPr>
        <w:pStyle w:val="1"/>
        <w:jc w:val="right"/>
        <w:rPr>
          <w:b w:val="0"/>
        </w:rPr>
      </w:pPr>
      <w:r w:rsidRPr="009B5120">
        <w:rPr>
          <w:b w:val="0"/>
        </w:rPr>
        <w:t xml:space="preserve">в Положение «Об упорядочении </w:t>
      </w:r>
    </w:p>
    <w:p w:rsidR="00F877BE" w:rsidRDefault="00F877BE" w:rsidP="00F877BE">
      <w:pPr>
        <w:pStyle w:val="1"/>
        <w:jc w:val="right"/>
        <w:rPr>
          <w:b w:val="0"/>
        </w:rPr>
      </w:pPr>
      <w:r w:rsidRPr="009B5120">
        <w:rPr>
          <w:b w:val="0"/>
        </w:rPr>
        <w:t>оплаты труда работников,</w:t>
      </w:r>
    </w:p>
    <w:p w:rsidR="00F877BE" w:rsidRDefault="00F877BE" w:rsidP="00F877BE">
      <w:pPr>
        <w:pStyle w:val="1"/>
        <w:jc w:val="right"/>
        <w:rPr>
          <w:b w:val="0"/>
        </w:rPr>
      </w:pPr>
      <w:r w:rsidRPr="009B5120">
        <w:rPr>
          <w:b w:val="0"/>
        </w:rPr>
        <w:t xml:space="preserve"> </w:t>
      </w:r>
      <w:proofErr w:type="gramStart"/>
      <w:r w:rsidRPr="009B5120">
        <w:rPr>
          <w:b w:val="0"/>
        </w:rPr>
        <w:t>занимающих</w:t>
      </w:r>
      <w:proofErr w:type="gramEnd"/>
      <w:r w:rsidRPr="009B5120">
        <w:rPr>
          <w:b w:val="0"/>
        </w:rPr>
        <w:t xml:space="preserve"> должности, не</w:t>
      </w:r>
    </w:p>
    <w:p w:rsidR="00F877BE" w:rsidRDefault="00F877BE" w:rsidP="00F877BE">
      <w:pPr>
        <w:pStyle w:val="1"/>
        <w:jc w:val="right"/>
        <w:rPr>
          <w:b w:val="0"/>
        </w:rPr>
      </w:pPr>
      <w:r w:rsidRPr="009B5120">
        <w:rPr>
          <w:b w:val="0"/>
        </w:rPr>
        <w:t xml:space="preserve"> отнесенные к муниципальным</w:t>
      </w:r>
    </w:p>
    <w:p w:rsidR="00F877BE" w:rsidRDefault="00F877BE" w:rsidP="00F877BE">
      <w:pPr>
        <w:pStyle w:val="1"/>
        <w:jc w:val="right"/>
        <w:rPr>
          <w:b w:val="0"/>
        </w:rPr>
      </w:pPr>
      <w:r w:rsidRPr="009B5120">
        <w:rPr>
          <w:b w:val="0"/>
        </w:rPr>
        <w:t xml:space="preserve"> должностям, и </w:t>
      </w:r>
      <w:proofErr w:type="gramStart"/>
      <w:r w:rsidRPr="009B5120">
        <w:rPr>
          <w:b w:val="0"/>
        </w:rPr>
        <w:t>осуществляющих</w:t>
      </w:r>
      <w:proofErr w:type="gramEnd"/>
      <w:r w:rsidRPr="009B5120">
        <w:rPr>
          <w:b w:val="0"/>
        </w:rPr>
        <w:t xml:space="preserve"> </w:t>
      </w:r>
    </w:p>
    <w:p w:rsidR="00F877BE" w:rsidRDefault="00F877BE" w:rsidP="00F877BE">
      <w:pPr>
        <w:pStyle w:val="1"/>
        <w:jc w:val="right"/>
        <w:rPr>
          <w:b w:val="0"/>
        </w:rPr>
      </w:pPr>
      <w:r w:rsidRPr="009B5120">
        <w:rPr>
          <w:b w:val="0"/>
        </w:rPr>
        <w:t>техническое обеспечение</w:t>
      </w:r>
    </w:p>
    <w:p w:rsidR="00F877BE" w:rsidRDefault="00F877BE" w:rsidP="00F877BE">
      <w:pPr>
        <w:pStyle w:val="1"/>
        <w:jc w:val="right"/>
        <w:rPr>
          <w:b w:val="0"/>
        </w:rPr>
      </w:pPr>
      <w:r w:rsidRPr="009B5120">
        <w:rPr>
          <w:b w:val="0"/>
        </w:rPr>
        <w:t xml:space="preserve"> деятельности органов местного</w:t>
      </w:r>
    </w:p>
    <w:p w:rsidR="00F877BE" w:rsidRDefault="00F877BE" w:rsidP="00F877BE">
      <w:pPr>
        <w:pStyle w:val="1"/>
        <w:jc w:val="right"/>
        <w:rPr>
          <w:b w:val="0"/>
        </w:rPr>
      </w:pPr>
      <w:r w:rsidRPr="009B5120">
        <w:rPr>
          <w:b w:val="0"/>
        </w:rPr>
        <w:t xml:space="preserve"> самоуправления»</w:t>
      </w:r>
    </w:p>
    <w:p w:rsidR="00F877BE" w:rsidRDefault="00F877BE" w:rsidP="00F877BE">
      <w:pPr>
        <w:pStyle w:val="1"/>
        <w:jc w:val="right"/>
      </w:pPr>
    </w:p>
    <w:p w:rsidR="00F877BE" w:rsidRDefault="00F877BE" w:rsidP="00F877BE">
      <w:pPr>
        <w:pStyle w:val="1"/>
        <w:jc w:val="right"/>
      </w:pPr>
    </w:p>
    <w:p w:rsidR="00F877BE" w:rsidRPr="000B0411" w:rsidRDefault="00F877BE" w:rsidP="00F877BE">
      <w:pPr>
        <w:pStyle w:val="1"/>
        <w:jc w:val="center"/>
      </w:pPr>
      <w:r w:rsidRPr="000B0411">
        <w:t xml:space="preserve">Размеры </w:t>
      </w:r>
      <w:r w:rsidRPr="000B0411">
        <w:br/>
        <w:t>должностных окладов работников занимающих должности, не отнесенных к муниципальным должностям и осуществляющих техническое обеспечение деятельности органов местного самоуправления</w:t>
      </w:r>
    </w:p>
    <w:p w:rsidR="00F877BE" w:rsidRDefault="00F877BE" w:rsidP="00F877BE">
      <w:pPr>
        <w:ind w:firstLine="720"/>
        <w:jc w:val="both"/>
      </w:pPr>
    </w:p>
    <w:p w:rsidR="00F877BE" w:rsidRDefault="00F877BE" w:rsidP="00F877BE">
      <w:pPr>
        <w:ind w:firstLine="720"/>
        <w:jc w:val="both"/>
      </w:pPr>
    </w:p>
    <w:p w:rsidR="00F877BE" w:rsidRDefault="00F877BE" w:rsidP="00F877BE">
      <w:pPr>
        <w:ind w:firstLine="720"/>
        <w:jc w:val="both"/>
      </w:pPr>
    </w:p>
    <w:p w:rsidR="00F877BE" w:rsidRDefault="00F877BE" w:rsidP="00F877BE">
      <w:pPr>
        <w:ind w:firstLine="720"/>
        <w:jc w:val="both"/>
      </w:pPr>
    </w:p>
    <w:tbl>
      <w:tblPr>
        <w:tblW w:w="95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02"/>
        <w:gridCol w:w="3668"/>
      </w:tblGrid>
      <w:tr w:rsidR="00F877BE" w:rsidRPr="00C8584D" w:rsidTr="009C5F69">
        <w:tc>
          <w:tcPr>
            <w:tcW w:w="5902" w:type="dxa"/>
            <w:tcBorders>
              <w:top w:val="single" w:sz="4" w:space="0" w:color="auto"/>
              <w:bottom w:val="single" w:sz="4" w:space="0" w:color="auto"/>
              <w:right w:val="single" w:sz="4" w:space="0" w:color="auto"/>
            </w:tcBorders>
          </w:tcPr>
          <w:p w:rsidR="00F877BE" w:rsidRPr="00C8584D" w:rsidRDefault="00F877BE" w:rsidP="009C5F69">
            <w:pPr>
              <w:pStyle w:val="a5"/>
              <w:rPr>
                <w:rFonts w:ascii="Times New Roman" w:hAnsi="Times New Roman" w:cs="Times New Roman"/>
              </w:rPr>
            </w:pPr>
            <w:r w:rsidRPr="00C8584D">
              <w:rPr>
                <w:rFonts w:ascii="Times New Roman" w:hAnsi="Times New Roman" w:cs="Times New Roman"/>
              </w:rPr>
              <w:t>Наименование должностей</w:t>
            </w:r>
          </w:p>
        </w:tc>
        <w:tc>
          <w:tcPr>
            <w:tcW w:w="3668" w:type="dxa"/>
            <w:tcBorders>
              <w:top w:val="single" w:sz="4" w:space="0" w:color="auto"/>
              <w:left w:val="single" w:sz="4" w:space="0" w:color="auto"/>
              <w:bottom w:val="single" w:sz="4" w:space="0" w:color="auto"/>
            </w:tcBorders>
          </w:tcPr>
          <w:p w:rsidR="00F877BE" w:rsidRPr="00C8584D" w:rsidRDefault="00F877BE" w:rsidP="009C5F69">
            <w:pPr>
              <w:pStyle w:val="a5"/>
              <w:rPr>
                <w:rFonts w:ascii="Times New Roman" w:hAnsi="Times New Roman" w:cs="Times New Roman"/>
              </w:rPr>
            </w:pPr>
            <w:r w:rsidRPr="00C8584D">
              <w:rPr>
                <w:rFonts w:ascii="Times New Roman" w:hAnsi="Times New Roman" w:cs="Times New Roman"/>
              </w:rPr>
              <w:t>Должностной оклад (руб. в месяц)</w:t>
            </w:r>
          </w:p>
        </w:tc>
      </w:tr>
      <w:tr w:rsidR="00F877BE" w:rsidRPr="00C8584D" w:rsidTr="009C5F69">
        <w:tc>
          <w:tcPr>
            <w:tcW w:w="5902" w:type="dxa"/>
            <w:tcBorders>
              <w:top w:val="single" w:sz="4" w:space="0" w:color="auto"/>
              <w:bottom w:val="single" w:sz="4" w:space="0" w:color="auto"/>
              <w:right w:val="single" w:sz="4" w:space="0" w:color="auto"/>
            </w:tcBorders>
          </w:tcPr>
          <w:p w:rsidR="00F877BE" w:rsidRPr="00C8584D" w:rsidRDefault="00F877BE" w:rsidP="009C5F69">
            <w:pPr>
              <w:pStyle w:val="a5"/>
              <w:rPr>
                <w:rFonts w:ascii="Times New Roman" w:hAnsi="Times New Roman" w:cs="Times New Roman"/>
              </w:rPr>
            </w:pPr>
            <w:r w:rsidRPr="00C8584D">
              <w:rPr>
                <w:rFonts w:ascii="Times New Roman" w:hAnsi="Times New Roman" w:cs="Times New Roman"/>
              </w:rPr>
              <w:t>Уборщик служебных помещений</w:t>
            </w:r>
          </w:p>
        </w:tc>
        <w:tc>
          <w:tcPr>
            <w:tcW w:w="3668" w:type="dxa"/>
            <w:tcBorders>
              <w:top w:val="single" w:sz="4" w:space="0" w:color="auto"/>
              <w:left w:val="single" w:sz="4" w:space="0" w:color="auto"/>
              <w:bottom w:val="single" w:sz="4" w:space="0" w:color="auto"/>
            </w:tcBorders>
          </w:tcPr>
          <w:p w:rsidR="00F877BE" w:rsidRPr="00C8584D" w:rsidRDefault="00F877BE" w:rsidP="009C5F69">
            <w:pPr>
              <w:pStyle w:val="a5"/>
              <w:rPr>
                <w:rFonts w:ascii="Times New Roman" w:hAnsi="Times New Roman" w:cs="Times New Roman"/>
              </w:rPr>
            </w:pPr>
            <w:r w:rsidRPr="00C8584D">
              <w:rPr>
                <w:rFonts w:ascii="Times New Roman" w:hAnsi="Times New Roman" w:cs="Times New Roman"/>
              </w:rPr>
              <w:t>2480</w:t>
            </w:r>
          </w:p>
        </w:tc>
      </w:tr>
    </w:tbl>
    <w:p w:rsidR="00F877BE" w:rsidRPr="00C8584D" w:rsidRDefault="00F877BE" w:rsidP="00F877BE">
      <w:pPr>
        <w:ind w:firstLine="720"/>
        <w:jc w:val="both"/>
      </w:pPr>
    </w:p>
    <w:p w:rsidR="005113E5" w:rsidRDefault="005113E5"/>
    <w:sectPr w:rsidR="005113E5" w:rsidSect="00511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F877BE"/>
    <w:rsid w:val="00230614"/>
    <w:rsid w:val="005113E5"/>
    <w:rsid w:val="008D4B87"/>
    <w:rsid w:val="00A6451C"/>
    <w:rsid w:val="00F87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7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77BE"/>
    <w:pPr>
      <w:keepNext/>
      <w:outlineLvl w:val="0"/>
    </w:pPr>
    <w:rPr>
      <w:b/>
      <w:bCs/>
    </w:rPr>
  </w:style>
  <w:style w:type="paragraph" w:styleId="3">
    <w:name w:val="heading 3"/>
    <w:basedOn w:val="a"/>
    <w:next w:val="a"/>
    <w:link w:val="30"/>
    <w:qFormat/>
    <w:rsid w:val="00F877BE"/>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7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F877BE"/>
    <w:rPr>
      <w:rFonts w:ascii="Times New Roman" w:eastAsia="Times New Roman" w:hAnsi="Times New Roman" w:cs="Times New Roman"/>
      <w:b/>
      <w:bCs/>
      <w:sz w:val="24"/>
      <w:szCs w:val="24"/>
      <w:lang w:eastAsia="ru-RU"/>
    </w:rPr>
  </w:style>
  <w:style w:type="paragraph" w:styleId="a3">
    <w:name w:val="Body Text Indent"/>
    <w:basedOn w:val="a"/>
    <w:link w:val="a4"/>
    <w:rsid w:val="00F877BE"/>
    <w:pPr>
      <w:ind w:firstLine="709"/>
      <w:jc w:val="both"/>
    </w:pPr>
  </w:style>
  <w:style w:type="character" w:customStyle="1" w:styleId="a4">
    <w:name w:val="Основной текст с отступом Знак"/>
    <w:basedOn w:val="a0"/>
    <w:link w:val="a3"/>
    <w:rsid w:val="00F877BE"/>
    <w:rPr>
      <w:rFonts w:ascii="Times New Roman" w:eastAsia="Times New Roman" w:hAnsi="Times New Roman" w:cs="Times New Roman"/>
      <w:sz w:val="24"/>
      <w:szCs w:val="24"/>
      <w:lang w:eastAsia="ru-RU"/>
    </w:rPr>
  </w:style>
  <w:style w:type="paragraph" w:customStyle="1" w:styleId="ConsPlusTitle">
    <w:name w:val="ConsPlusTitle"/>
    <w:rsid w:val="00F877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name w:val="Прижатый влево"/>
    <w:basedOn w:val="a"/>
    <w:next w:val="a"/>
    <w:uiPriority w:val="99"/>
    <w:rsid w:val="00F877BE"/>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2017-09-07T08:44:00Z</dcterms:created>
  <dcterms:modified xsi:type="dcterms:W3CDTF">2017-09-13T06:06:00Z</dcterms:modified>
</cp:coreProperties>
</file>