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63" w:rsidRPr="001F2FAB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1F2F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1F2FAB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51563" w:rsidRPr="001F2FAB" w:rsidRDefault="00F76137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551563"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551563" w:rsidRPr="001F2FAB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51563" w:rsidRPr="001F2FAB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551563" w:rsidRPr="001F2FAB" w:rsidRDefault="00342B76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51563" w:rsidRPr="001F2FAB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1F2FAB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1F2FAB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>Р Е Ш Е Н И Е</w:t>
      </w:r>
    </w:p>
    <w:p w:rsidR="00551563" w:rsidRPr="001F2FAB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1563" w:rsidRPr="001F2FAB" w:rsidRDefault="00342B76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551563" w:rsidRPr="001F2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51563" w:rsidRPr="001F2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51563" w:rsidRPr="001F2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                           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76137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Новочеркутино</w:t>
      </w:r>
      <w:r w:rsidR="00551563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="00F76137" w:rsidRPr="001F2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1563" w:rsidRPr="001F2F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–рс</w:t>
      </w:r>
    </w:p>
    <w:p w:rsidR="00551563" w:rsidRPr="001F2FA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Pr="001F2FAB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06C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F2FAB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106C8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76137"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C89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51563" w:rsidRPr="001F2FAB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характера,предоставляемых депутатами</w:t>
      </w: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 сельсовет,</w:t>
      </w: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b/>
          <w:spacing w:val="2"/>
          <w:sz w:val="28"/>
          <w:szCs w:val="28"/>
        </w:rPr>
        <w:t>и состава комиссии</w:t>
      </w:r>
      <w:r w:rsidR="001F2F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1F2FAB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8" w:tgtFrame="_self" w:history="1">
        <w:r w:rsidRPr="001F2F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1F2FA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1F2F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1F2FA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096772" w:rsidRPr="001F2FAB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1F2FAB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"../../../../../content/act/dbcc6fcf-e945-49b9-955b-2c53914eb8a7.html" \t "_self" </w:instrText>
      </w:r>
      <w:r w:rsidR="00096772" w:rsidRPr="001F2FAB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1F2FAB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Уставом сельского поселения </w:t>
      </w:r>
      <w:r w:rsidR="00F76137" w:rsidRPr="001F2FAB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>Новочеркутинский</w:t>
      </w:r>
      <w:r w:rsidR="004B3BCA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сельсовет,</w:t>
      </w:r>
      <w:hyperlink r:id="rId10" w:tgtFrame="_blank" w:history="1">
        <w:r w:rsidRPr="001F2F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F76137" w:rsidRPr="001F2F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r w:rsidRPr="001F2F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Pr="001F2FAB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1F2FAB" w:rsidRDefault="00096772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51563" w:rsidRPr="001F2FAB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1F2FAB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4B3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6137" w:rsidRPr="001F2FAB">
        <w:rPr>
          <w:rFonts w:ascii="Times New Roman" w:hAnsi="Times New Roman" w:cs="Times New Roman"/>
          <w:sz w:val="28"/>
          <w:szCs w:val="28"/>
        </w:rPr>
        <w:t xml:space="preserve"> </w:t>
      </w:r>
      <w:r w:rsidRPr="001F2FAB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F2FA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563" w:rsidRPr="001F2FAB" w:rsidRDefault="00551563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</w:t>
      </w:r>
      <w:r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F2FAB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F2FA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1F2FAB" w:rsidRDefault="00551563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17F" w:rsidRPr="001F2FAB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11717F" w:rsidRPr="001F2FAB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1F2FAB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1F2FAB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1F2FAB" w:rsidRDefault="00F76137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11717F" w:rsidRPr="001F2FAB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11717F" w:rsidRPr="001F2FAB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11717F" w:rsidRPr="001F2FAB" w:rsidRDefault="00F76137" w:rsidP="0011717F">
      <w:pPr>
        <w:pStyle w:val="ac"/>
        <w:ind w:left="284" w:firstLine="0"/>
        <w:jc w:val="left"/>
        <w:rPr>
          <w:b/>
          <w:bCs/>
          <w:szCs w:val="28"/>
        </w:rPr>
      </w:pPr>
      <w:r w:rsidRPr="001F2FAB">
        <w:rPr>
          <w:b/>
          <w:bCs/>
          <w:szCs w:val="28"/>
        </w:rPr>
        <w:t>Новочеркутинский</w:t>
      </w:r>
      <w:r w:rsidR="0011717F" w:rsidRPr="001F2FAB">
        <w:rPr>
          <w:b/>
          <w:bCs/>
          <w:szCs w:val="28"/>
        </w:rPr>
        <w:t xml:space="preserve"> сельсовет                                                    </w:t>
      </w:r>
      <w:r w:rsidRPr="001F2FAB">
        <w:rPr>
          <w:b/>
          <w:bCs/>
          <w:szCs w:val="28"/>
        </w:rPr>
        <w:t>И.С.Пытин</w:t>
      </w:r>
    </w:p>
    <w:p w:rsidR="00551563" w:rsidRPr="001F2FAB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7F" w:rsidRPr="001F2FAB" w:rsidRDefault="0011717F" w:rsidP="00F76137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F2FAB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11717F" w:rsidRPr="001F2FAB" w:rsidRDefault="0011717F" w:rsidP="00F76137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11717F" w:rsidRPr="001F2FAB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F76137" w:rsidRPr="001F2FAB">
        <w:rPr>
          <w:rFonts w:ascii="Times New Roman" w:hAnsi="Times New Roman" w:cs="Times New Roman"/>
          <w:sz w:val="24"/>
          <w:szCs w:val="24"/>
          <w:lang w:eastAsia="ru-RU"/>
        </w:rPr>
        <w:t>Новочеркутинский</w:t>
      </w:r>
    </w:p>
    <w:p w:rsidR="0011717F" w:rsidRPr="001F2FAB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342B76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F76137"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F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2B76">
        <w:rPr>
          <w:rFonts w:ascii="Times New Roman" w:hAnsi="Times New Roman" w:cs="Times New Roman"/>
          <w:sz w:val="24"/>
          <w:szCs w:val="24"/>
          <w:lang w:eastAsia="ru-RU"/>
        </w:rPr>
        <w:t>вгуста</w:t>
      </w:r>
      <w:r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42B7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F76137" w:rsidRPr="001F2FAB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342B7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F2FAB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1F2FAB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1F2FAB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1" w:name="Par80"/>
      <w:bookmarkEnd w:id="1"/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11717F"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F76137" w:rsidRPr="001F2FAB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="0011717F"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1717F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О ДОХОДАХ, </w:t>
      </w:r>
    </w:p>
    <w:p w:rsidR="0011717F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51563" w:rsidRPr="001F2FAB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F76137" w:rsidRPr="001F2FAB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bookmarkEnd w:id="0"/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  <w:sz w:val="28"/>
          <w:szCs w:val="28"/>
        </w:rPr>
      </w:pPr>
      <w:r w:rsidRPr="001F2FAB">
        <w:rPr>
          <w:b/>
          <w:spacing w:val="2"/>
          <w:sz w:val="28"/>
          <w:szCs w:val="28"/>
        </w:rPr>
        <w:t>1. Общие положения</w:t>
      </w: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1F2FAB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1F2FAB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342B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17F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11717F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F2FAB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1F2FAB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1F2FAB">
        <w:rPr>
          <w:sz w:val="28"/>
          <w:szCs w:val="28"/>
        </w:rPr>
        <w:t xml:space="preserve">требований об урегулировании конфликта интересов, </w:t>
      </w:r>
      <w:r w:rsidRPr="001F2FAB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Pr="001F2FAB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F76137" w:rsidRPr="001F2FAB">
        <w:rPr>
          <w:rFonts w:ascii="Times New Roman" w:hAnsi="Times New Roman" w:cs="Times New Roman"/>
          <w:spacing w:val="2"/>
          <w:sz w:val="28"/>
          <w:szCs w:val="28"/>
        </w:rPr>
        <w:t>Новочеркутинский</w:t>
      </w:r>
      <w:r w:rsidR="00474A86"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1F2FAB"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1F2FAB">
        <w:rPr>
          <w:b/>
          <w:sz w:val="28"/>
          <w:szCs w:val="28"/>
        </w:rPr>
        <w:t>2. Порядок образования Комиссии</w:t>
      </w: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1F2FAB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342B76">
        <w:rPr>
          <w:rFonts w:ascii="Times New Roman" w:hAnsi="Times New Roman" w:cs="Times New Roman"/>
          <w:sz w:val="28"/>
          <w:szCs w:val="28"/>
        </w:rPr>
        <w:t xml:space="preserve"> </w:t>
      </w:r>
      <w:r w:rsidR="00474A86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474A86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F2FAB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1F2FAB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1F2FAB">
        <w:rPr>
          <w:rFonts w:ascii="Times New Roman" w:hAnsi="Times New Roman" w:cs="Times New Roman"/>
          <w:sz w:val="28"/>
          <w:szCs w:val="28"/>
        </w:rPr>
        <w:t>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начала полномочий Совета депутатов нового созыва.</w:t>
      </w:r>
    </w:p>
    <w:p w:rsidR="00551563" w:rsidRPr="001F2FAB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1F2FAB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1F2FAB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1F2FAB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1F2FAB">
        <w:rPr>
          <w:sz w:val="28"/>
          <w:szCs w:val="28"/>
        </w:rPr>
        <w:t>2.2. Комиссия состоит из трех человек.</w:t>
      </w:r>
    </w:p>
    <w:p w:rsidR="00551563" w:rsidRPr="001F2FAB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1F2FAB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1F2FA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 w:rsidRPr="001F2FAB">
        <w:rPr>
          <w:rFonts w:ascii="Times New Roman" w:hAnsi="Times New Roman" w:cs="Times New Roman"/>
          <w:sz w:val="28"/>
          <w:szCs w:val="28"/>
        </w:rPr>
        <w:t>.</w:t>
      </w:r>
    </w:p>
    <w:p w:rsidR="00551563" w:rsidRPr="001F2FAB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1F2FAB">
        <w:rPr>
          <w:sz w:val="28"/>
          <w:szCs w:val="28"/>
        </w:rPr>
        <w:t>Председатель, заместитель председателя и секретарь Комиссии</w:t>
      </w:r>
      <w:r w:rsidR="00342B76">
        <w:rPr>
          <w:sz w:val="28"/>
          <w:szCs w:val="28"/>
        </w:rPr>
        <w:t xml:space="preserve"> </w:t>
      </w:r>
      <w:r w:rsidRPr="001F2FAB">
        <w:rPr>
          <w:sz w:val="28"/>
          <w:szCs w:val="28"/>
        </w:rPr>
        <w:t>избираются на первом заседании Комиссии.</w:t>
      </w:r>
    </w:p>
    <w:p w:rsidR="00551563" w:rsidRPr="001F2FA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1F2FA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1F2FA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1F2FAB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1F2FAB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4.5. </w:t>
      </w:r>
      <w:r w:rsidRPr="001F2FAB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1F2FAB">
        <w:rPr>
          <w:rFonts w:ascii="Times New Roman" w:hAnsi="Times New Roman" w:cs="Times New Roman"/>
          <w:sz w:val="28"/>
          <w:szCs w:val="28"/>
        </w:rPr>
        <w:t>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11" w:history="1">
        <w:r w:rsidRPr="001F2F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1F2FA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2FAB"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1F2FA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76522" w:rsidRPr="001F2FA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AB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1F2FA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Pr="001F2FA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1F2FAB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FAB">
        <w:rPr>
          <w:rFonts w:ascii="Times New Roman" w:hAnsi="Times New Roman" w:cs="Times New Roman"/>
          <w:spacing w:val="2"/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F76137" w:rsidRPr="001F2F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8C8" w:rsidRPr="001F2FAB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</w:t>
      </w:r>
      <w:r w:rsidR="00F50549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F76137" w:rsidRPr="001F2FA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F50549" w:rsidRPr="001F2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51563" w:rsidRPr="001F2FAB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71672E" w:rsidRDefault="00F76137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72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F50549" w:rsidRPr="0071672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50549" w:rsidRPr="0071672E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72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50549" w:rsidRPr="0071672E" w:rsidRDefault="00F76137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72E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="00F50549" w:rsidRPr="007167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 w:rsidRPr="0071672E">
        <w:rPr>
          <w:rFonts w:ascii="Times New Roman" w:hAnsi="Times New Roman" w:cs="Times New Roman"/>
          <w:sz w:val="28"/>
          <w:szCs w:val="28"/>
          <w:lang w:eastAsia="ru-RU"/>
        </w:rPr>
        <w:t>И.С.Пытин</w:t>
      </w:r>
    </w:p>
    <w:p w:rsidR="00F50549" w:rsidRPr="0071672E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1563" w:rsidRPr="001F2FAB" w:rsidRDefault="00551563" w:rsidP="00F76137">
      <w:pPr>
        <w:pStyle w:val="ConsPlusNormal"/>
        <w:ind w:left="284"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563" w:rsidRPr="001F2FAB" w:rsidRDefault="00551563" w:rsidP="00F76137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sz w:val="24"/>
          <w:szCs w:val="24"/>
        </w:rPr>
        <w:t>к решению</w:t>
      </w:r>
      <w:r w:rsidR="00F76137" w:rsidRPr="001F2FAB">
        <w:rPr>
          <w:rFonts w:ascii="Times New Roman" w:hAnsi="Times New Roman" w:cs="Times New Roman"/>
          <w:sz w:val="24"/>
          <w:szCs w:val="24"/>
        </w:rPr>
        <w:t xml:space="preserve"> </w:t>
      </w:r>
      <w:r w:rsidRPr="001F2FA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1F2FAB" w:rsidRDefault="00B0161A" w:rsidP="00F76137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F76137" w:rsidRPr="001F2FAB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1F2FA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51563" w:rsidRPr="001F2FAB" w:rsidRDefault="00B0161A" w:rsidP="00F76137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1F2FAB">
        <w:rPr>
          <w:rFonts w:ascii="Times New Roman" w:hAnsi="Times New Roman" w:cs="Times New Roman"/>
          <w:sz w:val="24"/>
          <w:szCs w:val="24"/>
        </w:rPr>
        <w:t xml:space="preserve">от </w:t>
      </w:r>
      <w:r w:rsidR="00342B76">
        <w:rPr>
          <w:rFonts w:ascii="Times New Roman" w:hAnsi="Times New Roman" w:cs="Times New Roman"/>
          <w:sz w:val="24"/>
          <w:szCs w:val="24"/>
        </w:rPr>
        <w:t>25 августа 2017</w:t>
      </w:r>
      <w:r w:rsidRPr="001F2FA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76137" w:rsidRPr="001F2FAB">
        <w:rPr>
          <w:rFonts w:ascii="Times New Roman" w:hAnsi="Times New Roman" w:cs="Times New Roman"/>
          <w:sz w:val="24"/>
          <w:szCs w:val="24"/>
        </w:rPr>
        <w:t>3</w:t>
      </w:r>
      <w:r w:rsidR="00342B76">
        <w:rPr>
          <w:rFonts w:ascii="Times New Roman" w:hAnsi="Times New Roman" w:cs="Times New Roman"/>
          <w:sz w:val="24"/>
          <w:szCs w:val="24"/>
        </w:rPr>
        <w:t>6</w:t>
      </w:r>
      <w:r w:rsidRPr="001F2FAB">
        <w:rPr>
          <w:rFonts w:ascii="Times New Roman" w:hAnsi="Times New Roman" w:cs="Times New Roman"/>
          <w:sz w:val="24"/>
          <w:szCs w:val="24"/>
        </w:rPr>
        <w:t>-рс</w:t>
      </w:r>
    </w:p>
    <w:p w:rsidR="00551563" w:rsidRPr="001F2FA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Pr="001F2FAB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1F2FAB" w:rsidRDefault="00F76137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>НОВОЧЕРКУТИНСКИЙ</w:t>
      </w:r>
      <w:r w:rsidR="00F50549"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F50549" w:rsidRPr="001F2FA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F50549" w:rsidRPr="001F2FAB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1F2FAB" w:rsidRDefault="00F76137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>НОВОЧЕРКУТИНСКИЙ</w:t>
      </w:r>
      <w:r w:rsidR="00F50549" w:rsidRPr="001F2FA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551563" w:rsidRPr="001F2FAB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50549" w:rsidRPr="001F2FAB" w:rsidRDefault="00551563" w:rsidP="00F76137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1F2FAB">
        <w:rPr>
          <w:spacing w:val="2"/>
          <w:sz w:val="28"/>
          <w:szCs w:val="28"/>
        </w:rPr>
        <w:t xml:space="preserve">Председатель Комиссии – </w:t>
      </w:r>
      <w:r w:rsidR="00342B76">
        <w:rPr>
          <w:sz w:val="28"/>
          <w:szCs w:val="28"/>
        </w:rPr>
        <w:t>Сошкина Наталья Алексеевна</w:t>
      </w:r>
      <w:r w:rsidR="00F76137" w:rsidRPr="001F2FAB">
        <w:rPr>
          <w:sz w:val="28"/>
          <w:szCs w:val="28"/>
        </w:rPr>
        <w:t xml:space="preserve"> ,председатель комиссии   </w:t>
      </w:r>
      <w:r w:rsidR="00F76137" w:rsidRPr="001F2FAB">
        <w:rPr>
          <w:bCs/>
          <w:sz w:val="28"/>
          <w:szCs w:val="28"/>
        </w:rPr>
        <w:t>по правовым вопросам,  местному самоуправлению, работе с депутатами и делам семьи, детства, молодежи</w:t>
      </w:r>
    </w:p>
    <w:p w:rsidR="00F50549" w:rsidRPr="001F2FAB" w:rsidRDefault="00551563" w:rsidP="00341E69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1F2FAB">
        <w:rPr>
          <w:spacing w:val="2"/>
          <w:sz w:val="28"/>
          <w:szCs w:val="28"/>
        </w:rPr>
        <w:t>Заместитель председателя Комиссии –</w:t>
      </w:r>
      <w:r w:rsidR="00342B76">
        <w:rPr>
          <w:spacing w:val="2"/>
          <w:sz w:val="28"/>
          <w:szCs w:val="28"/>
        </w:rPr>
        <w:t>Ванина Раиса Михайловна</w:t>
      </w:r>
      <w:r w:rsidR="00F76137" w:rsidRPr="001F2FAB">
        <w:rPr>
          <w:spacing w:val="2"/>
          <w:sz w:val="28"/>
          <w:szCs w:val="28"/>
        </w:rPr>
        <w:t xml:space="preserve"> ,</w:t>
      </w:r>
      <w:r w:rsidR="00342B76">
        <w:rPr>
          <w:spacing w:val="2"/>
          <w:sz w:val="28"/>
          <w:szCs w:val="28"/>
        </w:rPr>
        <w:t xml:space="preserve"> Индивидуальный предприниматель</w:t>
      </w: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Pr="001F2FAB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1F2FAB">
        <w:rPr>
          <w:spacing w:val="2"/>
          <w:sz w:val="28"/>
          <w:szCs w:val="28"/>
        </w:rPr>
        <w:t xml:space="preserve">Секретарь Комиссии – </w:t>
      </w:r>
      <w:r w:rsidR="00342B76">
        <w:rPr>
          <w:spacing w:val="2"/>
          <w:sz w:val="28"/>
          <w:szCs w:val="28"/>
        </w:rPr>
        <w:t>Демина Татьяна Викторовна</w:t>
      </w:r>
      <w:r w:rsidR="00F50549" w:rsidRPr="001F2FAB">
        <w:rPr>
          <w:spacing w:val="2"/>
          <w:sz w:val="28"/>
          <w:szCs w:val="28"/>
        </w:rPr>
        <w:t xml:space="preserve">, специалист администрации   сельского поселения </w:t>
      </w:r>
      <w:r w:rsidR="00F76137" w:rsidRPr="001F2FAB">
        <w:rPr>
          <w:spacing w:val="2"/>
          <w:sz w:val="28"/>
          <w:szCs w:val="28"/>
        </w:rPr>
        <w:t>Новочеркутинский</w:t>
      </w:r>
      <w:r w:rsidR="00F50549" w:rsidRPr="001F2FAB">
        <w:rPr>
          <w:spacing w:val="2"/>
          <w:sz w:val="28"/>
          <w:szCs w:val="28"/>
        </w:rPr>
        <w:t xml:space="preserve"> сельсовет</w:t>
      </w:r>
    </w:p>
    <w:p w:rsidR="00551563" w:rsidRPr="001F2FAB" w:rsidRDefault="00551563" w:rsidP="001171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</w:p>
    <w:p w:rsidR="00551563" w:rsidRPr="001F2FAB" w:rsidRDefault="00551563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551563" w:rsidRPr="001F2FAB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1F2FAB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Pr="001F2FAB" w:rsidRDefault="00E47037" w:rsidP="0011717F">
      <w:pPr>
        <w:ind w:left="284" w:right="283"/>
      </w:pPr>
    </w:p>
    <w:sectPr w:rsidR="00E47037" w:rsidRPr="001F2FAB" w:rsidSect="00A8074B">
      <w:headerReference w:type="default" r:id="rId12"/>
      <w:pgSz w:w="11907" w:h="16840"/>
      <w:pgMar w:top="1134" w:right="567" w:bottom="1134" w:left="1134" w:header="56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73" w:rsidRDefault="00F90873" w:rsidP="00551563">
      <w:pPr>
        <w:spacing w:after="0" w:line="240" w:lineRule="auto"/>
      </w:pPr>
      <w:r>
        <w:separator/>
      </w:r>
    </w:p>
  </w:endnote>
  <w:endnote w:type="continuationSeparator" w:id="1">
    <w:p w:rsidR="00F90873" w:rsidRDefault="00F90873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73" w:rsidRDefault="00F90873" w:rsidP="00551563">
      <w:pPr>
        <w:spacing w:after="0" w:line="240" w:lineRule="auto"/>
      </w:pPr>
      <w:r>
        <w:separator/>
      </w:r>
    </w:p>
  </w:footnote>
  <w:footnote w:type="continuationSeparator" w:id="1">
    <w:p w:rsidR="00F90873" w:rsidRDefault="00F90873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F90873">
    <w:pPr>
      <w:pStyle w:val="a6"/>
      <w:jc w:val="center"/>
    </w:pPr>
  </w:p>
  <w:p w:rsidR="00F12427" w:rsidRDefault="00F9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1563"/>
    <w:rsid w:val="00072832"/>
    <w:rsid w:val="00096772"/>
    <w:rsid w:val="000D6F70"/>
    <w:rsid w:val="00106C89"/>
    <w:rsid w:val="0011717F"/>
    <w:rsid w:val="00176522"/>
    <w:rsid w:val="001F2FAB"/>
    <w:rsid w:val="002068C8"/>
    <w:rsid w:val="002834CE"/>
    <w:rsid w:val="00341E69"/>
    <w:rsid w:val="00342B76"/>
    <w:rsid w:val="00474A86"/>
    <w:rsid w:val="00482CA0"/>
    <w:rsid w:val="004913AB"/>
    <w:rsid w:val="004B3BCA"/>
    <w:rsid w:val="00512C22"/>
    <w:rsid w:val="00551563"/>
    <w:rsid w:val="005A6D38"/>
    <w:rsid w:val="0071672E"/>
    <w:rsid w:val="00724391"/>
    <w:rsid w:val="007E32C1"/>
    <w:rsid w:val="00B0161A"/>
    <w:rsid w:val="00B12BD5"/>
    <w:rsid w:val="00B55CFE"/>
    <w:rsid w:val="00B57C81"/>
    <w:rsid w:val="00CF0D53"/>
    <w:rsid w:val="00E47037"/>
    <w:rsid w:val="00EC5839"/>
    <w:rsid w:val="00F50549"/>
    <w:rsid w:val="00F76137"/>
    <w:rsid w:val="00F9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2016-04-26T12:22:00Z</cp:lastPrinted>
  <dcterms:created xsi:type="dcterms:W3CDTF">2017-09-04T07:03:00Z</dcterms:created>
  <dcterms:modified xsi:type="dcterms:W3CDTF">2017-09-04T07:57:00Z</dcterms:modified>
</cp:coreProperties>
</file>