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D7" w:rsidRPr="00C11309" w:rsidRDefault="001706D7" w:rsidP="001706D7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2504081</wp:posOffset>
            </wp:positionH>
            <wp:positionV relativeFrom="paragraph">
              <wp:posOffset>-326174</wp:posOffset>
            </wp:positionV>
            <wp:extent cx="731448" cy="84538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6D7" w:rsidRPr="00C11309" w:rsidRDefault="001706D7" w:rsidP="001706D7">
      <w:pPr>
        <w:jc w:val="center"/>
        <w:rPr>
          <w:b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03"/>
        <w:gridCol w:w="3204"/>
        <w:gridCol w:w="3942"/>
      </w:tblGrid>
      <w:tr w:rsidR="001706D7" w:rsidTr="003C69F8">
        <w:trPr>
          <w:cantSplit/>
          <w:trHeight w:val="843"/>
        </w:trPr>
        <w:tc>
          <w:tcPr>
            <w:tcW w:w="10349" w:type="dxa"/>
            <w:gridSpan w:val="3"/>
          </w:tcPr>
          <w:p w:rsidR="001706D7" w:rsidRDefault="001706D7" w:rsidP="001706D7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1706D7" w:rsidRPr="00D21359" w:rsidRDefault="001706D7" w:rsidP="001B6FFB">
            <w:pPr>
              <w:jc w:val="center"/>
              <w:rPr>
                <w:b/>
                <w:spacing w:val="50"/>
                <w:sz w:val="28"/>
                <w:szCs w:val="28"/>
              </w:rPr>
            </w:pPr>
            <w:r w:rsidRPr="00D21359">
              <w:rPr>
                <w:b/>
                <w:spacing w:val="50"/>
                <w:sz w:val="28"/>
                <w:szCs w:val="28"/>
              </w:rPr>
              <w:t xml:space="preserve">   ПОСТАНОВЛЕНИЕ</w:t>
            </w:r>
          </w:p>
          <w:p w:rsidR="001706D7" w:rsidRPr="00D21359" w:rsidRDefault="001706D7" w:rsidP="001B6FFB">
            <w:pPr>
              <w:pStyle w:val="2"/>
              <w:spacing w:before="0" w:beforeAutospacing="0" w:after="0" w:afterAutospacing="0"/>
              <w:ind w:left="-993" w:firstLine="993"/>
              <w:jc w:val="center"/>
              <w:rPr>
                <w:sz w:val="28"/>
                <w:szCs w:val="28"/>
              </w:rPr>
            </w:pPr>
            <w:r w:rsidRPr="00D21359">
              <w:rPr>
                <w:sz w:val="28"/>
                <w:szCs w:val="28"/>
              </w:rPr>
              <w:t xml:space="preserve">         Администрации сельского поселения</w:t>
            </w:r>
          </w:p>
          <w:p w:rsidR="001706D7" w:rsidRPr="00D21359" w:rsidRDefault="001706D7" w:rsidP="001B6FFB">
            <w:pPr>
              <w:jc w:val="center"/>
              <w:rPr>
                <w:b/>
                <w:sz w:val="28"/>
                <w:szCs w:val="28"/>
              </w:rPr>
            </w:pPr>
            <w:r w:rsidRPr="00D21359">
              <w:rPr>
                <w:b/>
                <w:sz w:val="28"/>
                <w:szCs w:val="28"/>
              </w:rPr>
              <w:t xml:space="preserve">         </w:t>
            </w:r>
            <w:r w:rsidR="002163E4">
              <w:rPr>
                <w:b/>
                <w:sz w:val="28"/>
                <w:szCs w:val="28"/>
              </w:rPr>
              <w:t>Новочеркутинский</w:t>
            </w:r>
            <w:r w:rsidRPr="00D21359">
              <w:rPr>
                <w:b/>
                <w:sz w:val="28"/>
                <w:szCs w:val="28"/>
              </w:rPr>
              <w:t xml:space="preserve"> сельсовет</w:t>
            </w:r>
          </w:p>
          <w:p w:rsidR="001706D7" w:rsidRDefault="001706D7" w:rsidP="001B6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Добринского муниципального </w:t>
            </w:r>
            <w:r w:rsidR="006E7C9C">
              <w:rPr>
                <w:sz w:val="28"/>
              </w:rPr>
              <w:t>района</w:t>
            </w:r>
            <w:r>
              <w:rPr>
                <w:sz w:val="28"/>
              </w:rPr>
              <w:t xml:space="preserve"> Липецкой области</w:t>
            </w:r>
          </w:p>
          <w:p w:rsidR="001706D7" w:rsidRPr="006F08CA" w:rsidRDefault="001706D7" w:rsidP="001B6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1706D7" w:rsidRDefault="001706D7" w:rsidP="001706D7">
            <w:pPr>
              <w:jc w:val="center"/>
            </w:pPr>
          </w:p>
        </w:tc>
      </w:tr>
      <w:tr w:rsidR="001706D7" w:rsidRPr="00584CCF" w:rsidTr="003C69F8">
        <w:trPr>
          <w:cantSplit/>
          <w:trHeight w:val="465"/>
        </w:trPr>
        <w:tc>
          <w:tcPr>
            <w:tcW w:w="3203" w:type="dxa"/>
          </w:tcPr>
          <w:p w:rsidR="001706D7" w:rsidRPr="00584CCF" w:rsidRDefault="001706D7" w:rsidP="009C6066">
            <w:pPr>
              <w:tabs>
                <w:tab w:val="left" w:pos="420"/>
              </w:tabs>
              <w:spacing w:line="360" w:lineRule="atLeast"/>
            </w:pPr>
            <w:r w:rsidRPr="00584CCF">
              <w:t xml:space="preserve">    </w:t>
            </w:r>
            <w:r>
              <w:t xml:space="preserve">        </w:t>
            </w:r>
            <w:r w:rsidRPr="00584CCF">
              <w:t xml:space="preserve"> </w:t>
            </w:r>
            <w:r w:rsidR="00FB089A">
              <w:t>2</w:t>
            </w:r>
            <w:r w:rsidR="006C7F1F">
              <w:t>1</w:t>
            </w:r>
            <w:r>
              <w:t>.</w:t>
            </w:r>
            <w:r w:rsidR="001B6FFB">
              <w:t>1</w:t>
            </w:r>
            <w:r w:rsidR="00FB089A">
              <w:t>0</w:t>
            </w:r>
            <w:r>
              <w:t>.</w:t>
            </w:r>
            <w:r w:rsidRPr="00584CCF">
              <w:t xml:space="preserve"> 20</w:t>
            </w:r>
            <w:r w:rsidR="009652E6">
              <w:t>2</w:t>
            </w:r>
            <w:r w:rsidR="009C6066">
              <w:t>2</w:t>
            </w:r>
            <w:r>
              <w:t xml:space="preserve"> </w:t>
            </w:r>
            <w:r w:rsidRPr="00584CCF">
              <w:t>г.</w:t>
            </w:r>
            <w:r>
              <w:t xml:space="preserve">     </w:t>
            </w:r>
          </w:p>
        </w:tc>
        <w:tc>
          <w:tcPr>
            <w:tcW w:w="3204" w:type="dxa"/>
          </w:tcPr>
          <w:p w:rsidR="001706D7" w:rsidRPr="00584CCF" w:rsidRDefault="002163E4" w:rsidP="001706D7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>с. Новочеркутино</w:t>
            </w:r>
          </w:p>
          <w:p w:rsidR="001706D7" w:rsidRPr="00584CCF" w:rsidRDefault="001706D7" w:rsidP="001706D7"/>
        </w:tc>
        <w:tc>
          <w:tcPr>
            <w:tcW w:w="3942" w:type="dxa"/>
          </w:tcPr>
          <w:p w:rsidR="001706D7" w:rsidRPr="00584CCF" w:rsidRDefault="001706D7" w:rsidP="00FB089A">
            <w:pPr>
              <w:spacing w:line="360" w:lineRule="atLeast"/>
              <w:rPr>
                <w:spacing w:val="50"/>
              </w:rPr>
            </w:pPr>
            <w:r w:rsidRPr="00584CCF">
              <w:rPr>
                <w:spacing w:val="50"/>
              </w:rPr>
              <w:t xml:space="preserve">                   </w:t>
            </w:r>
            <w:r>
              <w:rPr>
                <w:spacing w:val="50"/>
              </w:rPr>
              <w:t xml:space="preserve"> </w:t>
            </w:r>
            <w:r w:rsidRPr="00584CCF">
              <w:rPr>
                <w:spacing w:val="50"/>
              </w:rPr>
              <w:t xml:space="preserve"> </w:t>
            </w:r>
            <w:r w:rsidR="003C69F8">
              <w:rPr>
                <w:spacing w:val="50"/>
              </w:rPr>
              <w:t xml:space="preserve">    </w:t>
            </w:r>
            <w:r>
              <w:rPr>
                <w:spacing w:val="50"/>
              </w:rPr>
              <w:t xml:space="preserve"> №</w:t>
            </w:r>
            <w:r w:rsidR="00FB089A">
              <w:rPr>
                <w:spacing w:val="50"/>
              </w:rPr>
              <w:t>82</w:t>
            </w:r>
            <w:r>
              <w:rPr>
                <w:spacing w:val="50"/>
              </w:rPr>
              <w:t xml:space="preserve"> </w:t>
            </w:r>
            <w:r w:rsidRPr="00584CCF">
              <w:rPr>
                <w:spacing w:val="50"/>
              </w:rPr>
              <w:t xml:space="preserve"> </w:t>
            </w:r>
          </w:p>
        </w:tc>
      </w:tr>
    </w:tbl>
    <w:p w:rsidR="006A5DA6" w:rsidRDefault="006A5DA6" w:rsidP="00062E23">
      <w:pPr>
        <w:pStyle w:val="a5"/>
        <w:widowControl/>
        <w:tabs>
          <w:tab w:val="left" w:pos="708"/>
        </w:tabs>
        <w:jc w:val="both"/>
      </w:pPr>
    </w:p>
    <w:p w:rsidR="00062E23" w:rsidRDefault="00062E23" w:rsidP="00062E23">
      <w:pPr>
        <w:ind w:right="-283"/>
        <w:jc w:val="center"/>
        <w:rPr>
          <w:b/>
        </w:rPr>
      </w:pPr>
      <w:r w:rsidRPr="00062E23">
        <w:rPr>
          <w:b/>
        </w:rPr>
        <w:t>Об утверждении</w:t>
      </w:r>
      <w:r>
        <w:rPr>
          <w:b/>
        </w:rPr>
        <w:t xml:space="preserve"> основных направлений</w:t>
      </w:r>
      <w:r w:rsidRPr="00062E23">
        <w:rPr>
          <w:b/>
        </w:rPr>
        <w:t xml:space="preserve"> долговой политики</w:t>
      </w:r>
      <w:r>
        <w:rPr>
          <w:b/>
        </w:rPr>
        <w:t xml:space="preserve"> </w:t>
      </w:r>
      <w:r w:rsidRPr="00062E23">
        <w:rPr>
          <w:b/>
        </w:rPr>
        <w:t xml:space="preserve">сельского поселения </w:t>
      </w:r>
      <w:r w:rsidR="002163E4">
        <w:rPr>
          <w:b/>
        </w:rPr>
        <w:t>Новочеркутинский</w:t>
      </w:r>
      <w:r>
        <w:rPr>
          <w:b/>
        </w:rPr>
        <w:t xml:space="preserve"> </w:t>
      </w:r>
      <w:r w:rsidRPr="00062E23">
        <w:rPr>
          <w:b/>
        </w:rPr>
        <w:t xml:space="preserve">сельсовет Добринского муниципального района Липецкой области </w:t>
      </w:r>
    </w:p>
    <w:p w:rsidR="006A5DA6" w:rsidRDefault="00062E23" w:rsidP="00062E23">
      <w:pPr>
        <w:ind w:right="-283"/>
        <w:jc w:val="center"/>
        <w:rPr>
          <w:b/>
        </w:rPr>
      </w:pPr>
      <w:r w:rsidRPr="00062E23">
        <w:rPr>
          <w:b/>
        </w:rPr>
        <w:t>на 202</w:t>
      </w:r>
      <w:r w:rsidR="00EA0607">
        <w:rPr>
          <w:b/>
        </w:rPr>
        <w:t>3</w:t>
      </w:r>
      <w:r w:rsidRPr="00062E23">
        <w:rPr>
          <w:b/>
        </w:rPr>
        <w:t xml:space="preserve"> год и плановый период 202</w:t>
      </w:r>
      <w:r w:rsidR="00EA0607">
        <w:rPr>
          <w:b/>
        </w:rPr>
        <w:t>4</w:t>
      </w:r>
      <w:r w:rsidRPr="00062E23">
        <w:rPr>
          <w:b/>
        </w:rPr>
        <w:t xml:space="preserve"> и 202</w:t>
      </w:r>
      <w:r w:rsidR="00EA0607">
        <w:rPr>
          <w:b/>
        </w:rPr>
        <w:t>5</w:t>
      </w:r>
      <w:r w:rsidRPr="00062E23">
        <w:rPr>
          <w:b/>
        </w:rPr>
        <w:t xml:space="preserve"> годов</w:t>
      </w:r>
    </w:p>
    <w:p w:rsidR="00062E23" w:rsidRPr="00062E23" w:rsidRDefault="00062E23" w:rsidP="00062E23">
      <w:pPr>
        <w:ind w:right="-283"/>
        <w:jc w:val="center"/>
      </w:pPr>
    </w:p>
    <w:p w:rsidR="001706D7" w:rsidRDefault="00062E23" w:rsidP="00676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E23">
        <w:rPr>
          <w:rFonts w:ascii="Times New Roman" w:hAnsi="Times New Roman" w:cs="Times New Roman"/>
          <w:sz w:val="24"/>
          <w:szCs w:val="24"/>
        </w:rPr>
        <w:t xml:space="preserve">             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пунктами 12,13 статьи 107.1 Бюджетного кодекса Российской Федерации,</w:t>
      </w:r>
      <w:r w:rsidR="00EA0607">
        <w:rPr>
          <w:rFonts w:ascii="Times New Roman" w:hAnsi="Times New Roman" w:cs="Times New Roman"/>
          <w:sz w:val="24"/>
          <w:szCs w:val="24"/>
        </w:rPr>
        <w:t xml:space="preserve"> </w:t>
      </w:r>
      <w:r w:rsidRPr="00062E23">
        <w:rPr>
          <w:rFonts w:ascii="Times New Roman" w:hAnsi="Times New Roman" w:cs="Times New Roman"/>
          <w:sz w:val="24"/>
          <w:szCs w:val="24"/>
        </w:rPr>
        <w:t>в</w:t>
      </w:r>
      <w:r w:rsidRPr="00062E23">
        <w:rPr>
          <w:rFonts w:ascii="Times New Roman" w:hAnsi="Times New Roman" w:cs="Times New Roman"/>
          <w:color w:val="000000"/>
          <w:sz w:val="24"/>
          <w:szCs w:val="24"/>
        </w:rPr>
        <w:t xml:space="preserve"> 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ответственной долговой политики,</w:t>
      </w:r>
      <w:r w:rsidRPr="00062E23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проекта бюджета сельского поселения </w:t>
      </w:r>
      <w:r w:rsidR="002163E4">
        <w:rPr>
          <w:rFonts w:ascii="Times New Roman" w:hAnsi="Times New Roman" w:cs="Times New Roman"/>
          <w:color w:val="000000"/>
          <w:sz w:val="24"/>
          <w:szCs w:val="24"/>
        </w:rPr>
        <w:t>Новочеркутинский</w:t>
      </w:r>
      <w:r w:rsidRPr="00062E2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E23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EA06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62E23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EA060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62E23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EA060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62E23">
        <w:rPr>
          <w:rFonts w:ascii="Times New Roman" w:hAnsi="Times New Roman" w:cs="Times New Roman"/>
          <w:color w:val="000000"/>
          <w:sz w:val="24"/>
          <w:szCs w:val="24"/>
        </w:rPr>
        <w:t xml:space="preserve"> годов, </w:t>
      </w:r>
      <w:r w:rsidR="001B6FFB" w:rsidRPr="00062E2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2163E4">
        <w:rPr>
          <w:rFonts w:ascii="Times New Roman" w:hAnsi="Times New Roman" w:cs="Times New Roman"/>
          <w:sz w:val="24"/>
          <w:szCs w:val="24"/>
        </w:rPr>
        <w:t>Новочеркутинский</w:t>
      </w:r>
      <w:r w:rsidR="00D21359" w:rsidRPr="00062E23">
        <w:rPr>
          <w:rFonts w:ascii="Times New Roman" w:hAnsi="Times New Roman" w:cs="Times New Roman"/>
          <w:sz w:val="24"/>
          <w:szCs w:val="24"/>
        </w:rPr>
        <w:t xml:space="preserve"> </w:t>
      </w:r>
      <w:r w:rsidR="001B6FFB" w:rsidRPr="00062E23">
        <w:rPr>
          <w:rFonts w:ascii="Times New Roman" w:hAnsi="Times New Roman" w:cs="Times New Roman"/>
          <w:sz w:val="24"/>
          <w:szCs w:val="24"/>
        </w:rPr>
        <w:t>сельсовет</w:t>
      </w:r>
      <w:r w:rsidR="00D21359" w:rsidRPr="00062E23">
        <w:rPr>
          <w:rFonts w:ascii="Times New Roman" w:hAnsi="Times New Roman" w:cs="Times New Roman"/>
          <w:sz w:val="24"/>
          <w:szCs w:val="24"/>
        </w:rPr>
        <w:t xml:space="preserve"> Добринского</w:t>
      </w:r>
      <w:r w:rsidR="001B6FFB" w:rsidRPr="00062E23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D21359">
        <w:rPr>
          <w:rFonts w:ascii="Times New Roman" w:hAnsi="Times New Roman" w:cs="Times New Roman"/>
          <w:sz w:val="24"/>
          <w:szCs w:val="24"/>
        </w:rPr>
        <w:t>:</w:t>
      </w:r>
      <w:r w:rsidR="001B6FFB" w:rsidRPr="001B6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76235" w:rsidRDefault="00676235" w:rsidP="00676235">
      <w:pPr>
        <w:autoSpaceDE w:val="0"/>
        <w:autoSpaceDN w:val="0"/>
        <w:adjustRightInd w:val="0"/>
        <w:jc w:val="both"/>
      </w:pPr>
      <w:r>
        <w:t xml:space="preserve">         </w:t>
      </w:r>
    </w:p>
    <w:p w:rsidR="004F2D80" w:rsidRPr="00BC5BEC" w:rsidRDefault="004F2D80" w:rsidP="004F2D80">
      <w:pPr>
        <w:ind w:right="27" w:firstLine="851"/>
        <w:jc w:val="both"/>
      </w:pPr>
      <w:r w:rsidRPr="00BC5BEC">
        <w:rPr>
          <w:color w:val="000000"/>
        </w:rPr>
        <w:t xml:space="preserve">1. </w:t>
      </w:r>
      <w:r w:rsidRPr="00BC5BEC">
        <w:t xml:space="preserve">Утвердить основные направления долговой политики </w:t>
      </w:r>
      <w:r w:rsidRPr="00BC5BEC">
        <w:rPr>
          <w:color w:val="000000"/>
        </w:rPr>
        <w:t xml:space="preserve">сельского поселения </w:t>
      </w:r>
      <w:r w:rsidR="002163E4">
        <w:rPr>
          <w:color w:val="000000"/>
        </w:rPr>
        <w:t>Новочеркутинский</w:t>
      </w:r>
      <w:r>
        <w:rPr>
          <w:color w:val="000000"/>
        </w:rPr>
        <w:t xml:space="preserve"> </w:t>
      </w:r>
      <w:r w:rsidRPr="00BC5BEC">
        <w:rPr>
          <w:color w:val="000000"/>
        </w:rPr>
        <w:t>сельсовет Добринского муниципального района Липецкой области</w:t>
      </w:r>
      <w:r>
        <w:rPr>
          <w:color w:val="000000"/>
        </w:rPr>
        <w:t xml:space="preserve"> </w:t>
      </w:r>
      <w:r w:rsidRPr="00BC5BEC">
        <w:rPr>
          <w:color w:val="000000"/>
        </w:rPr>
        <w:t>на 202</w:t>
      </w:r>
      <w:r w:rsidR="00EA0607">
        <w:rPr>
          <w:color w:val="000000"/>
        </w:rPr>
        <w:t>3</w:t>
      </w:r>
      <w:r w:rsidRPr="00BC5BEC">
        <w:rPr>
          <w:color w:val="000000"/>
        </w:rPr>
        <w:t xml:space="preserve"> год и плановый период 202</w:t>
      </w:r>
      <w:r w:rsidR="00EA0607">
        <w:rPr>
          <w:color w:val="000000"/>
        </w:rPr>
        <w:t>4</w:t>
      </w:r>
      <w:r w:rsidRPr="00BC5BEC">
        <w:rPr>
          <w:color w:val="000000"/>
        </w:rPr>
        <w:t xml:space="preserve"> и 202</w:t>
      </w:r>
      <w:r w:rsidR="00EA0607">
        <w:rPr>
          <w:color w:val="000000"/>
        </w:rPr>
        <w:t>5</w:t>
      </w:r>
      <w:r w:rsidRPr="00BC5BEC">
        <w:rPr>
          <w:color w:val="000000"/>
        </w:rPr>
        <w:t xml:space="preserve"> годов </w:t>
      </w:r>
      <w:r w:rsidRPr="00BC5BEC">
        <w:t>согласно приложению к настоящему постановлению.</w:t>
      </w:r>
    </w:p>
    <w:p w:rsidR="004F2D80" w:rsidRDefault="004F2D80" w:rsidP="004F2D80">
      <w:pPr>
        <w:shd w:val="clear" w:color="auto" w:fill="FFFFFF"/>
        <w:ind w:firstLine="709"/>
        <w:jc w:val="both"/>
        <w:rPr>
          <w:color w:val="000000"/>
        </w:rPr>
      </w:pPr>
      <w:r w:rsidRPr="00BC5BEC">
        <w:rPr>
          <w:color w:val="000000"/>
        </w:rPr>
        <w:t>2.</w:t>
      </w:r>
      <w:r>
        <w:rPr>
          <w:color w:val="000000"/>
        </w:rPr>
        <w:t xml:space="preserve"> Обнародовать </w:t>
      </w:r>
      <w:r w:rsidRPr="00BC5BEC">
        <w:rPr>
          <w:color w:val="000000"/>
        </w:rPr>
        <w:t>настоящее</w:t>
      </w:r>
      <w:r>
        <w:rPr>
          <w:color w:val="000000"/>
        </w:rPr>
        <w:t xml:space="preserve"> постановление</w:t>
      </w:r>
      <w:r w:rsidRPr="00BC5BEC">
        <w:rPr>
          <w:color w:val="000000"/>
        </w:rPr>
        <w:t xml:space="preserve"> на официальном сайте администрации сельского поселения.</w:t>
      </w:r>
    </w:p>
    <w:p w:rsidR="004F2D80" w:rsidRPr="00BC5BEC" w:rsidRDefault="004F2D80" w:rsidP="004F2D8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с 01 января 202</w:t>
      </w:r>
      <w:r w:rsidR="00EA0607">
        <w:rPr>
          <w:color w:val="000000"/>
        </w:rPr>
        <w:t>3</w:t>
      </w:r>
      <w:r>
        <w:rPr>
          <w:color w:val="000000"/>
        </w:rPr>
        <w:t xml:space="preserve"> года. </w:t>
      </w:r>
    </w:p>
    <w:p w:rsidR="004F2D80" w:rsidRPr="00BC5BEC" w:rsidRDefault="004F2D80" w:rsidP="004F2D80">
      <w:pPr>
        <w:shd w:val="clear" w:color="auto" w:fill="FFFFFF"/>
        <w:ind w:firstLine="709"/>
        <w:jc w:val="both"/>
        <w:rPr>
          <w:color w:val="000000"/>
        </w:rPr>
      </w:pPr>
      <w:r w:rsidRPr="00BC5BEC">
        <w:rPr>
          <w:color w:val="000000"/>
        </w:rPr>
        <w:t xml:space="preserve">3. Контроль за исполнением настоящего </w:t>
      </w:r>
      <w:r>
        <w:rPr>
          <w:color w:val="000000"/>
        </w:rPr>
        <w:t>постановления</w:t>
      </w:r>
      <w:r w:rsidRPr="00BC5BEC">
        <w:rPr>
          <w:color w:val="000000"/>
        </w:rPr>
        <w:t xml:space="preserve"> оставляю за собой.</w:t>
      </w:r>
    </w:p>
    <w:p w:rsidR="004F2D80" w:rsidRPr="00BC5BEC" w:rsidRDefault="004F2D80" w:rsidP="004F2D80">
      <w:pPr>
        <w:ind w:firstLine="1080"/>
        <w:jc w:val="center"/>
        <w:rPr>
          <w:b/>
        </w:rPr>
      </w:pPr>
    </w:p>
    <w:p w:rsidR="004E5BC2" w:rsidRDefault="004E5BC2" w:rsidP="004E5BC2">
      <w:pPr>
        <w:widowControl w:val="0"/>
        <w:autoSpaceDE w:val="0"/>
        <w:autoSpaceDN w:val="0"/>
        <w:adjustRightInd w:val="0"/>
        <w:ind w:firstLine="539"/>
        <w:jc w:val="both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DA6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>Глава администрации</w:t>
      </w:r>
    </w:p>
    <w:p w:rsidR="00A7618E" w:rsidRDefault="00A7618E" w:rsidP="006A5DA6">
      <w:pPr>
        <w:jc w:val="both"/>
        <w:rPr>
          <w:sz w:val="25"/>
          <w:szCs w:val="25"/>
        </w:rPr>
      </w:pPr>
      <w:r>
        <w:rPr>
          <w:sz w:val="25"/>
          <w:szCs w:val="25"/>
        </w:rPr>
        <w:t>сельского поселения</w:t>
      </w:r>
    </w:p>
    <w:p w:rsidR="00A7618E" w:rsidRDefault="002163E4" w:rsidP="00A7618E">
      <w:pPr>
        <w:tabs>
          <w:tab w:val="left" w:pos="6602"/>
        </w:tabs>
        <w:jc w:val="both"/>
        <w:rPr>
          <w:sz w:val="25"/>
          <w:szCs w:val="25"/>
        </w:rPr>
      </w:pPr>
      <w:r>
        <w:rPr>
          <w:sz w:val="25"/>
          <w:szCs w:val="25"/>
        </w:rPr>
        <w:t>Новочеркутинский</w:t>
      </w:r>
      <w:r w:rsidR="00A7618E">
        <w:rPr>
          <w:sz w:val="25"/>
          <w:szCs w:val="25"/>
        </w:rPr>
        <w:t xml:space="preserve"> сельсовет</w:t>
      </w:r>
      <w:r w:rsidR="00A7618E">
        <w:rPr>
          <w:sz w:val="25"/>
          <w:szCs w:val="25"/>
        </w:rPr>
        <w:tab/>
      </w:r>
      <w:r>
        <w:rPr>
          <w:sz w:val="25"/>
          <w:szCs w:val="25"/>
        </w:rPr>
        <w:t>Е.Е. Зюзина</w:t>
      </w:r>
    </w:p>
    <w:p w:rsidR="00A7618E" w:rsidRPr="00954C3A" w:rsidRDefault="00A7618E" w:rsidP="006A5DA6">
      <w:pPr>
        <w:jc w:val="both"/>
        <w:rPr>
          <w:sz w:val="25"/>
          <w:szCs w:val="25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D80" w:rsidRDefault="004F2D80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D80" w:rsidRPr="00954C3A" w:rsidRDefault="004F2D80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A0607" w:rsidRDefault="00EA060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A0607" w:rsidRDefault="00EA060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A0607" w:rsidRDefault="00EA060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A0607" w:rsidRDefault="00EA060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A0607" w:rsidRDefault="00EA060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A0607" w:rsidRDefault="00EA060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5B20" w:rsidRDefault="00AE5B2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D21359" w:rsidRPr="00AD30A5" w:rsidRDefault="00D21359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         к постановлению администрации </w:t>
      </w:r>
    </w:p>
    <w:p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сельского поселения </w:t>
      </w:r>
      <w:r w:rsidR="002163E4">
        <w:rPr>
          <w:rFonts w:ascii="Times New Roman" w:hAnsi="Times New Roman" w:cs="Times New Roman"/>
          <w:sz w:val="20"/>
        </w:rPr>
        <w:t>Новочеркутинский</w:t>
      </w:r>
    </w:p>
    <w:p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сельсовет Добринского муниципального района</w:t>
      </w:r>
      <w:bookmarkStart w:id="1" w:name="P31"/>
      <w:bookmarkEnd w:id="1"/>
    </w:p>
    <w:p w:rsidR="00D21359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Липецкой области Российской Федерации</w:t>
      </w:r>
    </w:p>
    <w:p w:rsidR="00AD30A5" w:rsidRPr="00AD30A5" w:rsidRDefault="00AD30A5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 82 от 2</w:t>
      </w:r>
      <w:r w:rsidR="00EA0607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.10.202</w:t>
      </w:r>
      <w:r w:rsidR="00EA0607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г.</w:t>
      </w:r>
    </w:p>
    <w:p w:rsidR="004F2D80" w:rsidRPr="004F2D80" w:rsidRDefault="004F2D80" w:rsidP="004F2D80">
      <w:pPr>
        <w:widowControl w:val="0"/>
        <w:jc w:val="center"/>
        <w:rPr>
          <w:b/>
        </w:rPr>
      </w:pPr>
      <w:r w:rsidRPr="004F2D80">
        <w:rPr>
          <w:b/>
        </w:rPr>
        <w:t xml:space="preserve">ОСНОВНЫЕ НАПРАВЛЕНИЯ </w:t>
      </w:r>
    </w:p>
    <w:p w:rsidR="004F2D80" w:rsidRDefault="004F2D80" w:rsidP="004F2D80">
      <w:pPr>
        <w:widowControl w:val="0"/>
        <w:jc w:val="center"/>
        <w:rPr>
          <w:b/>
          <w:color w:val="000000"/>
        </w:rPr>
      </w:pPr>
      <w:r w:rsidRPr="004F2D80">
        <w:rPr>
          <w:b/>
        </w:rPr>
        <w:t xml:space="preserve">долговой политики </w:t>
      </w:r>
      <w:r w:rsidRPr="004F2D80">
        <w:rPr>
          <w:b/>
          <w:color w:val="000000"/>
        </w:rPr>
        <w:t xml:space="preserve">сельского поселения </w:t>
      </w:r>
      <w:r w:rsidR="002163E4">
        <w:rPr>
          <w:b/>
          <w:color w:val="000000"/>
        </w:rPr>
        <w:t>Новочеркутинский</w:t>
      </w:r>
      <w:r w:rsidRPr="004F2D80">
        <w:rPr>
          <w:b/>
          <w:color w:val="000000"/>
        </w:rPr>
        <w:t xml:space="preserve"> сельсовет Добринского муниципального района Липецкой области  </w:t>
      </w:r>
    </w:p>
    <w:p w:rsidR="004F2D80" w:rsidRDefault="004F2D80" w:rsidP="004F2D80">
      <w:pPr>
        <w:widowControl w:val="0"/>
        <w:jc w:val="center"/>
        <w:rPr>
          <w:b/>
        </w:rPr>
      </w:pPr>
      <w:r w:rsidRPr="004F2D80">
        <w:rPr>
          <w:b/>
        </w:rPr>
        <w:t>на 202</w:t>
      </w:r>
      <w:r w:rsidR="00FD76CD">
        <w:rPr>
          <w:b/>
        </w:rPr>
        <w:t xml:space="preserve">3 </w:t>
      </w:r>
      <w:r w:rsidRPr="004F2D80">
        <w:rPr>
          <w:b/>
        </w:rPr>
        <w:t>год и плановый период 202</w:t>
      </w:r>
      <w:r w:rsidR="00FD76CD">
        <w:rPr>
          <w:b/>
        </w:rPr>
        <w:t>4</w:t>
      </w:r>
      <w:r w:rsidRPr="004F2D80">
        <w:rPr>
          <w:b/>
        </w:rPr>
        <w:t xml:space="preserve"> и 202</w:t>
      </w:r>
      <w:r w:rsidR="00FD76CD">
        <w:rPr>
          <w:b/>
        </w:rPr>
        <w:t>5</w:t>
      </w:r>
      <w:r w:rsidRPr="004F2D80">
        <w:rPr>
          <w:b/>
        </w:rPr>
        <w:t xml:space="preserve"> годов</w:t>
      </w:r>
    </w:p>
    <w:p w:rsidR="00FB089A" w:rsidRPr="004F2D80" w:rsidRDefault="00FB089A" w:rsidP="004F2D80">
      <w:pPr>
        <w:widowControl w:val="0"/>
        <w:jc w:val="center"/>
        <w:rPr>
          <w:b/>
        </w:rPr>
      </w:pPr>
    </w:p>
    <w:p w:rsidR="00FB089A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Долговая политика </w:t>
      </w:r>
      <w:r w:rsidRPr="004F2D8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163E4">
        <w:rPr>
          <w:rFonts w:ascii="Times New Roman" w:hAnsi="Times New Roman" w:cs="Times New Roman"/>
          <w:color w:val="000000"/>
          <w:sz w:val="24"/>
          <w:szCs w:val="24"/>
        </w:rPr>
        <w:t>Новочеркутинский</w:t>
      </w:r>
      <w:r w:rsidRPr="004F2D8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</w:t>
      </w:r>
      <w:r w:rsidRPr="004F2D80">
        <w:rPr>
          <w:rFonts w:ascii="Times New Roman" w:hAnsi="Times New Roman" w:cs="Times New Roman"/>
          <w:sz w:val="24"/>
          <w:szCs w:val="24"/>
        </w:rPr>
        <w:t xml:space="preserve"> является частью бюджетной политики </w:t>
      </w:r>
      <w:r w:rsidRPr="004F2D8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163E4">
        <w:rPr>
          <w:rFonts w:ascii="Times New Roman" w:hAnsi="Times New Roman" w:cs="Times New Roman"/>
          <w:color w:val="000000"/>
          <w:sz w:val="24"/>
          <w:szCs w:val="24"/>
        </w:rPr>
        <w:t>Новочеркутинский</w:t>
      </w:r>
      <w:r w:rsidRPr="004F2D8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</w:t>
      </w:r>
      <w:r w:rsidRPr="004F2D80">
        <w:rPr>
          <w:rFonts w:ascii="Times New Roman" w:hAnsi="Times New Roman" w:cs="Times New Roman"/>
          <w:sz w:val="24"/>
          <w:szCs w:val="24"/>
        </w:rPr>
        <w:t>, управление муниципальным долгом непосредственно связано с бюджетным процессом и направлено на обеспечение потребностей сельского поселения в заемных финансовых ресурсах, поддержание объема и структуры муниципального  долга сельского поселения на уровне, необходимом для обеспечения своевременного и полного исполнения долговых обязательств сельского поселения при минимизации расходов на их обслуживание.</w:t>
      </w:r>
    </w:p>
    <w:p w:rsidR="00FB089A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B089A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Итоги реализации долговой политики в 2021</w:t>
      </w:r>
      <w:r w:rsidR="00FD76CD">
        <w:rPr>
          <w:rFonts w:ascii="Times New Roman" w:hAnsi="Times New Roman" w:cs="Times New Roman"/>
          <w:sz w:val="24"/>
          <w:szCs w:val="24"/>
        </w:rPr>
        <w:t xml:space="preserve"> - 2022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D76C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89A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089A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ABD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76CD">
        <w:rPr>
          <w:rFonts w:ascii="Times New Roman" w:hAnsi="Times New Roman" w:cs="Times New Roman"/>
          <w:sz w:val="24"/>
          <w:szCs w:val="24"/>
        </w:rPr>
        <w:t xml:space="preserve"> и 2022</w:t>
      </w:r>
      <w:r w:rsidRPr="00DB5ABD">
        <w:rPr>
          <w:rFonts w:ascii="Times New Roman" w:hAnsi="Times New Roman" w:cs="Times New Roman"/>
          <w:sz w:val="24"/>
          <w:szCs w:val="24"/>
        </w:rPr>
        <w:t xml:space="preserve"> год</w:t>
      </w:r>
      <w:r w:rsidR="00FD76CD">
        <w:rPr>
          <w:rFonts w:ascii="Times New Roman" w:hAnsi="Times New Roman" w:cs="Times New Roman"/>
          <w:sz w:val="24"/>
          <w:szCs w:val="24"/>
        </w:rPr>
        <w:t>ах государственные заимствования не осуществлялись в связи с отсутствием потребности. И</w:t>
      </w:r>
      <w:r w:rsidRPr="00DB5A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нформаци</w:t>
      </w:r>
      <w:r w:rsidR="00FD76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Pr="00DB5A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 долговых обязательствах сельского поселения в долговую книгу сельского поселения в соответствии с бюджетным законодательством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 вносилась.</w:t>
      </w:r>
    </w:p>
    <w:p w:rsidR="00FB089A" w:rsidRPr="00CB2496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Pr="00CB24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латежи, связанные с погашением и обслуживанием долговых обязательств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сельского поселения</w:t>
      </w:r>
      <w:r w:rsidRPr="00CB24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21</w:t>
      </w:r>
      <w:r w:rsidR="00F857D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- 2022</w:t>
      </w:r>
      <w:r w:rsidRPr="00CB24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год</w:t>
      </w:r>
      <w:r w:rsidR="00F857D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ах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 производились.</w:t>
      </w:r>
    </w:p>
    <w:p w:rsidR="00FB089A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факторы, определяющие характер и направления долговой политики.</w:t>
      </w:r>
    </w:p>
    <w:p w:rsidR="00FB089A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факторами, определяющими характер и направления долговой политики сельского поселения в 202</w:t>
      </w:r>
      <w:r w:rsidR="00F857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и</w:t>
      </w:r>
      <w:r w:rsidR="00F857D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плановом периоде 202</w:t>
      </w:r>
      <w:r w:rsidR="00F857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857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857D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являются:</w:t>
      </w:r>
    </w:p>
    <w:p w:rsidR="00FB089A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D80">
        <w:rPr>
          <w:rFonts w:ascii="Times New Roman" w:hAnsi="Times New Roman" w:cs="Times New Roman"/>
          <w:sz w:val="24"/>
          <w:szCs w:val="24"/>
        </w:rPr>
        <w:t xml:space="preserve">изменения федерального законодательства, уменьшающие доходы и (или) увеличивающие расходы бюджета сельского поселения </w:t>
      </w:r>
      <w:r w:rsidR="002163E4">
        <w:rPr>
          <w:rFonts w:ascii="Times New Roman" w:hAnsi="Times New Roman" w:cs="Times New Roman"/>
          <w:sz w:val="24"/>
          <w:szCs w:val="24"/>
        </w:rPr>
        <w:t>Новочеркутинский</w:t>
      </w:r>
      <w:r w:rsidRPr="004F2D8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района;</w:t>
      </w:r>
    </w:p>
    <w:p w:rsidR="00FB089A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D80">
        <w:rPr>
          <w:rFonts w:ascii="Times New Roman" w:hAnsi="Times New Roman" w:cs="Times New Roman"/>
          <w:sz w:val="24"/>
          <w:szCs w:val="24"/>
        </w:rPr>
        <w:t>ухудшение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D80">
        <w:rPr>
          <w:rFonts w:ascii="Times New Roman" w:hAnsi="Times New Roman" w:cs="Times New Roman"/>
          <w:sz w:val="24"/>
          <w:szCs w:val="24"/>
        </w:rPr>
        <w:t>экономической ситуации,</w:t>
      </w:r>
      <w:r>
        <w:rPr>
          <w:rFonts w:ascii="Times New Roman" w:hAnsi="Times New Roman" w:cs="Times New Roman"/>
          <w:sz w:val="24"/>
          <w:szCs w:val="24"/>
        </w:rPr>
        <w:t xml:space="preserve"> замедление темпов экономического роста </w:t>
      </w:r>
      <w:r w:rsidRPr="004F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как следствие, риск снижения доходной базы бюджета сельского поселения;</w:t>
      </w:r>
    </w:p>
    <w:p w:rsidR="00FB089A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финансового обеспечения расходных обязательств, принимаемых с учетом реализации Указа Президента Российской Федерации от 07.05.2018 года № 204 «О национальных целях и стратегических задачах Российской Федерации на период до 2024 года».</w:t>
      </w:r>
    </w:p>
    <w:p w:rsidR="00FB089A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необходимость развития социальной сферы на территории сельского поселения ускоренными темпами. </w:t>
      </w:r>
    </w:p>
    <w:p w:rsidR="00FB089A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Цели и задачи долговой политики.</w:t>
      </w:r>
    </w:p>
    <w:p w:rsidR="00FB089A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089A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>Целями долговой политики на 202</w:t>
      </w:r>
      <w:r w:rsidR="00F857DD">
        <w:rPr>
          <w:rFonts w:ascii="Times New Roman" w:hAnsi="Times New Roman" w:cs="Times New Roman"/>
          <w:sz w:val="24"/>
          <w:szCs w:val="24"/>
        </w:rPr>
        <w:t>3</w:t>
      </w:r>
      <w:r w:rsidRPr="004F2D8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857DD">
        <w:rPr>
          <w:rFonts w:ascii="Times New Roman" w:hAnsi="Times New Roman" w:cs="Times New Roman"/>
          <w:sz w:val="24"/>
          <w:szCs w:val="24"/>
        </w:rPr>
        <w:t>4</w:t>
      </w:r>
      <w:r w:rsidRPr="004F2D80">
        <w:rPr>
          <w:rFonts w:ascii="Times New Roman" w:hAnsi="Times New Roman" w:cs="Times New Roman"/>
          <w:sz w:val="24"/>
          <w:szCs w:val="24"/>
        </w:rPr>
        <w:t xml:space="preserve"> и 202</w:t>
      </w:r>
      <w:r w:rsidR="00F857DD">
        <w:rPr>
          <w:rFonts w:ascii="Times New Roman" w:hAnsi="Times New Roman" w:cs="Times New Roman"/>
          <w:sz w:val="24"/>
          <w:szCs w:val="24"/>
        </w:rPr>
        <w:t>5</w:t>
      </w:r>
      <w:r w:rsidRPr="004F2D80">
        <w:rPr>
          <w:rFonts w:ascii="Times New Roman" w:hAnsi="Times New Roman" w:cs="Times New Roman"/>
          <w:sz w:val="24"/>
          <w:szCs w:val="24"/>
        </w:rPr>
        <w:t xml:space="preserve"> годов являются:</w:t>
      </w:r>
    </w:p>
    <w:p w:rsidR="00FB089A" w:rsidRPr="004F2D80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недопущение рисков возникновения кризисных ситуаций  при исполнении бюджета сельского поселения; </w:t>
      </w:r>
    </w:p>
    <w:p w:rsidR="00FB089A" w:rsidRPr="004F2D80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>обеспечение сбалансированности и долговой устойчивости бюджета сельского поселения;</w:t>
      </w:r>
    </w:p>
    <w:p w:rsidR="00FB089A" w:rsidRPr="004F2D80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>минимизация расходов на обслуживание муниципального долга;</w:t>
      </w:r>
    </w:p>
    <w:p w:rsidR="00FB089A" w:rsidRPr="004F2D80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>обеспечение исполнения долговых обязательств в полном объеме и в установленные сроки.</w:t>
      </w:r>
    </w:p>
    <w:p w:rsidR="00FB089A" w:rsidRPr="004F2D80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>Задачи, которые необходимо решить при реализации долговой политики:</w:t>
      </w:r>
    </w:p>
    <w:p w:rsidR="00FB089A" w:rsidRPr="004F2D80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 проведение ответственной долговой политики;</w:t>
      </w:r>
    </w:p>
    <w:p w:rsidR="00FB089A" w:rsidRPr="004F2D80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 осуществление муниципальных заимствований в соответствии с реальными </w:t>
      </w:r>
      <w:r w:rsidRPr="004F2D80">
        <w:rPr>
          <w:rFonts w:ascii="Times New Roman" w:hAnsi="Times New Roman" w:cs="Times New Roman"/>
          <w:sz w:val="24"/>
          <w:szCs w:val="24"/>
        </w:rPr>
        <w:lastRenderedPageBreak/>
        <w:t>потребностями бюджета сельского поселения;</w:t>
      </w:r>
    </w:p>
    <w:p w:rsidR="00FB089A" w:rsidRPr="004F2D80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 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FB089A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 безоговорочное соблюдение ограничений, установленных Бюджетным</w:t>
      </w:r>
      <w:r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Федерации;</w:t>
      </w:r>
    </w:p>
    <w:p w:rsidR="00FB089A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раскрытия информации о муниципальном долге сельского поселения.</w:t>
      </w:r>
    </w:p>
    <w:p w:rsidR="00FB089A" w:rsidRPr="004F2D80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89A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Инструменты реализации долговой политики.</w:t>
      </w:r>
    </w:p>
    <w:p w:rsidR="00FB089A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F857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F857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857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привлечение муниципальных заимствований в бюджет сельского поселения, предоставление муниципальных гарантий за счет средств бюджета сельского поселения не планируется.</w:t>
      </w:r>
    </w:p>
    <w:p w:rsidR="00FB089A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сложную и нестабильную экономическую ситуацию,</w:t>
      </w:r>
      <w:r w:rsidR="00F8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перспективе может возникнуть потребность в привлечении муниципальных заимствований, предоставлении муниципальных гарантий.</w:t>
      </w:r>
    </w:p>
    <w:p w:rsidR="00FB089A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Инструментами реализации долговой политики сельского поселения являются:</w:t>
      </w:r>
    </w:p>
    <w:p w:rsidR="00FB089A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использование механизма привлечения краткосрочных бюджетных кредитов на пополнение остатков средств на счете бюджета за счет средств бюджета Липецкой области;</w:t>
      </w:r>
    </w:p>
    <w:p w:rsidR="00FB089A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высокого уровня долговой устойчивости сельского поселения;</w:t>
      </w:r>
    </w:p>
    <w:p w:rsidR="00FB089A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предоставление муниципальных гарантий;</w:t>
      </w:r>
    </w:p>
    <w:p w:rsidR="00FB089A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возникновении острой кризисной ситуации с доходной базой бюджета сельского поселения осуществление привлечения кредитов кредитных организаций исключительно по ставкам на уровне не белее чем уровень ключевой ставки, установленной Центральным банком Российской Федерации, увеличенной на 1% годовых.</w:t>
      </w:r>
    </w:p>
    <w:p w:rsidR="00FB089A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89A" w:rsidRDefault="00FB089A" w:rsidP="00FB089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Анализ рисков для бюджета, возникающих в процессе управления муниципальным долгом. </w:t>
      </w:r>
    </w:p>
    <w:p w:rsidR="00FB089A" w:rsidRPr="004F2D80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D8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основным </w:t>
      </w:r>
      <w:r w:rsidRPr="004F2D80">
        <w:rPr>
          <w:rFonts w:ascii="Times New Roman" w:hAnsi="Times New Roman" w:cs="Times New Roman"/>
          <w:sz w:val="24"/>
          <w:szCs w:val="24"/>
        </w:rPr>
        <w:t>рискам,</w:t>
      </w:r>
      <w:r>
        <w:rPr>
          <w:rFonts w:ascii="Times New Roman" w:hAnsi="Times New Roman" w:cs="Times New Roman"/>
          <w:sz w:val="24"/>
          <w:szCs w:val="24"/>
        </w:rPr>
        <w:t xml:space="preserve"> возникающим в процессе управления муниципальным долгом сельского поселения и влияющим на эффективность долговой политики</w:t>
      </w:r>
      <w:r w:rsidRPr="004F2D80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FB089A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D80">
        <w:rPr>
          <w:rFonts w:ascii="Times New Roman" w:hAnsi="Times New Roman" w:cs="Times New Roman"/>
          <w:sz w:val="24"/>
          <w:szCs w:val="24"/>
        </w:rPr>
        <w:t>ухудшение внешней экономической ситуации, что может привести к снижению доходов, ухудшению динамики основных макроэкономических показателей, в том числе повышению инфляции и сниже</w:t>
      </w:r>
      <w:r>
        <w:rPr>
          <w:rFonts w:ascii="Times New Roman" w:hAnsi="Times New Roman" w:cs="Times New Roman"/>
          <w:sz w:val="24"/>
          <w:szCs w:val="24"/>
        </w:rPr>
        <w:t>нию темпов экономического роста;</w:t>
      </w:r>
    </w:p>
    <w:p w:rsidR="00FB089A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риск не достижения планируемых объемов поступления доходов бюджета сельского поселения;</w:t>
      </w:r>
    </w:p>
    <w:p w:rsidR="00FB089A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риск ликвидности - отсутствие на счете бюджета сельского поселения , необходимого объема средств для исполнения расходных и долговых обязательств сельского поселения в полном объеме в установленный срок; </w:t>
      </w:r>
    </w:p>
    <w:p w:rsidR="00FB089A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риск роста муниципального долга сельского поселения;</w:t>
      </w:r>
    </w:p>
    <w:p w:rsidR="00FB089A" w:rsidRPr="004F2D80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F2D80">
        <w:rPr>
          <w:rFonts w:ascii="Times New Roman" w:hAnsi="Times New Roman" w:cs="Times New Roman"/>
          <w:sz w:val="24"/>
          <w:szCs w:val="24"/>
        </w:rPr>
        <w:t>иск</w:t>
      </w:r>
      <w:r>
        <w:rPr>
          <w:rFonts w:ascii="Times New Roman" w:hAnsi="Times New Roman" w:cs="Times New Roman"/>
          <w:sz w:val="24"/>
          <w:szCs w:val="24"/>
        </w:rPr>
        <w:t xml:space="preserve"> ухудшения</w:t>
      </w:r>
      <w:r w:rsidRPr="004F2D80">
        <w:rPr>
          <w:rFonts w:ascii="Times New Roman" w:hAnsi="Times New Roman" w:cs="Times New Roman"/>
          <w:sz w:val="24"/>
          <w:szCs w:val="24"/>
        </w:rPr>
        <w:t xml:space="preserve"> параметров внешнеэкономической конъюнктуры, что может повлечь за собой увеличение дефицита бюджета поселения.</w:t>
      </w:r>
    </w:p>
    <w:p w:rsidR="00FB089A" w:rsidRPr="004F2D80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В рамках проводимой долговой политики особое внимание будет уделяться управлению рисками, связанными с осуществлением муниципальных заимствований и предоставлением муниципальных гарантий , формированию низкорискованной структуры муниципального долга сельского поселения с целью сохранения доверия к сельскому поселению </w:t>
      </w:r>
      <w:r w:rsidR="002163E4">
        <w:rPr>
          <w:rFonts w:ascii="Times New Roman" w:hAnsi="Times New Roman" w:cs="Times New Roman"/>
          <w:sz w:val="24"/>
          <w:szCs w:val="24"/>
        </w:rPr>
        <w:t>Новочеркутинский</w:t>
      </w:r>
      <w:r w:rsidRPr="004F2D8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как к добросовестному заемщику, исключения негативных социально-экономических последствий несвоевременного исполнения долговых обязательств района.</w:t>
      </w:r>
    </w:p>
    <w:p w:rsidR="00FB089A" w:rsidRPr="004F2D80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Основными мерами, принимаемыми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F2D80">
        <w:rPr>
          <w:rFonts w:ascii="Times New Roman" w:hAnsi="Times New Roman" w:cs="Times New Roman"/>
          <w:sz w:val="24"/>
          <w:szCs w:val="24"/>
        </w:rPr>
        <w:t xml:space="preserve"> управления рисками, связанными с реализацией долговой политики, являются:</w:t>
      </w:r>
    </w:p>
    <w:p w:rsidR="00FB089A" w:rsidRPr="004F2D80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>достоверное прогнозирование доходов местного бюджета и поступлений по источникам</w:t>
      </w:r>
      <w:r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4F2D80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бюджета;</w:t>
      </w:r>
    </w:p>
    <w:p w:rsidR="00FB089A" w:rsidRPr="004F2D80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:rsidR="00FB089A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принятие взвешенных и экономически обоснованных решений по </w:t>
      </w:r>
      <w:r>
        <w:rPr>
          <w:rFonts w:ascii="Times New Roman" w:hAnsi="Times New Roman" w:cs="Times New Roman"/>
          <w:sz w:val="24"/>
          <w:szCs w:val="24"/>
        </w:rPr>
        <w:t>привлечению муниципальных заимствований для финансирования дефицита бюджета сельского поселения и погашения муниципальных долговых обязательств.</w:t>
      </w:r>
    </w:p>
    <w:p w:rsidR="00FB089A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положения в соответствии с правовыми актами , регулирующими бюджетные отношения.</w:t>
      </w:r>
    </w:p>
    <w:p w:rsidR="00FB089A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89A" w:rsidRPr="004F2D80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 настоящей долговой политики направлена на сохранение следующих значений показателей долговой устойчивости бюджета сельского поселения:</w:t>
      </w:r>
    </w:p>
    <w:p w:rsidR="00FB089A" w:rsidRPr="004F2D80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F2D80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10" w:history="1">
        <w:r w:rsidRPr="00513991">
          <w:rPr>
            <w:rFonts w:ascii="Times New Roman" w:hAnsi="Times New Roman" w:cs="Times New Roman"/>
            <w:sz w:val="24"/>
            <w:szCs w:val="24"/>
          </w:rPr>
          <w:t>статьей 107</w:t>
        </w:r>
      </w:hyperlink>
      <w:r w:rsidRPr="004F2D8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решением о бюджете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</w:t>
      </w:r>
      <w:r>
        <w:rPr>
          <w:rFonts w:ascii="Times New Roman" w:hAnsi="Times New Roman" w:cs="Times New Roman"/>
          <w:sz w:val="24"/>
          <w:szCs w:val="24"/>
        </w:rPr>
        <w:t>м в валюте Российской Федерации;</w:t>
      </w:r>
    </w:p>
    <w:p w:rsidR="00FB089A" w:rsidRPr="004F2D80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F2D80">
        <w:rPr>
          <w:rFonts w:ascii="Times New Roman" w:hAnsi="Times New Roman" w:cs="Times New Roman"/>
          <w:sz w:val="24"/>
          <w:szCs w:val="24"/>
        </w:rPr>
        <w:t>ерхние пределы муниципального внутреннего долга устанавливаются при соблюдении следующего ограничения:</w:t>
      </w:r>
    </w:p>
    <w:p w:rsidR="00FB089A" w:rsidRPr="004F2D80" w:rsidRDefault="00FB089A" w:rsidP="00FB089A">
      <w:pPr>
        <w:autoSpaceDE w:val="0"/>
        <w:autoSpaceDN w:val="0"/>
        <w:adjustRightInd w:val="0"/>
        <w:ind w:firstLine="567"/>
        <w:jc w:val="both"/>
      </w:pPr>
      <w:r w:rsidRPr="004F2D80">
        <w:t xml:space="preserve">объем </w:t>
      </w:r>
      <w:r w:rsidRPr="004F2D80">
        <w:rPr>
          <w:bCs/>
        </w:rPr>
        <w:t xml:space="preserve">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бюджета сельского поселения без учета утвержденного объема безвозмездных поступлений. При </w:t>
      </w:r>
      <w:r w:rsidRPr="004F2D80">
        <w:t xml:space="preserve">осуществлении мер, предусмотренных </w:t>
      </w:r>
      <w:hyperlink r:id="rId11" w:history="1">
        <w:r w:rsidRPr="00E37399">
          <w:t>п. 4 ст. 136</w:t>
        </w:r>
      </w:hyperlink>
      <w:r w:rsidRPr="00E37399">
        <w:t xml:space="preserve"> </w:t>
      </w:r>
      <w:r w:rsidRPr="004F2D80">
        <w:t>Бюджетного кодекса Российской Федерации, объем долга не должен превышать 50 процентов утвержденного решением о бюджете поселения  на очередной финансовый год и плановый период (очередной финансовый год) общего объема доходов бюджета поселения без учета утвержденного объема безвозмездных поступлений.</w:t>
      </w:r>
    </w:p>
    <w:p w:rsidR="00FB089A" w:rsidRPr="004F2D80" w:rsidRDefault="00FB089A" w:rsidP="00FB089A">
      <w:pPr>
        <w:autoSpaceDE w:val="0"/>
        <w:autoSpaceDN w:val="0"/>
        <w:adjustRightInd w:val="0"/>
        <w:ind w:firstLine="720"/>
        <w:jc w:val="both"/>
      </w:pPr>
      <w:r w:rsidRPr="004F2D80">
        <w:t>Объем расходов на обслуживание муниципального</w:t>
      </w:r>
      <w:r>
        <w:t xml:space="preserve"> внутреннего</w:t>
      </w:r>
      <w:r w:rsidRPr="004F2D80">
        <w:t xml:space="preserve"> долга утверждается решением о бюджете при соблюдении следующих требований:</w:t>
      </w:r>
    </w:p>
    <w:p w:rsidR="00FB089A" w:rsidRPr="004F2D80" w:rsidRDefault="00FB089A" w:rsidP="00FB089A">
      <w:pPr>
        <w:autoSpaceDE w:val="0"/>
        <w:autoSpaceDN w:val="0"/>
        <w:adjustRightInd w:val="0"/>
        <w:ind w:firstLine="567"/>
        <w:jc w:val="both"/>
      </w:pPr>
      <w:r w:rsidRPr="004F2D80">
        <w:t>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решением о бюджете на очередной финансовый год и плановый период (очередной финансовый год) общего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FB089A" w:rsidRPr="004F2D80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на очередной финансовый год и плановый период (очередной финансовый год) общего объема налоговых, неналоговых доходов бюджета поселения и дотаций из бюджетов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 </w:t>
      </w:r>
    </w:p>
    <w:p w:rsidR="00FB089A" w:rsidRPr="004F2D80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Основные мероприятия долговой политики сельского поселения </w:t>
      </w:r>
      <w:r w:rsidR="002163E4">
        <w:rPr>
          <w:rFonts w:ascii="Times New Roman" w:hAnsi="Times New Roman" w:cs="Times New Roman"/>
          <w:sz w:val="24"/>
          <w:szCs w:val="24"/>
        </w:rPr>
        <w:t>Новочеркутинский</w:t>
      </w:r>
      <w:r w:rsidRPr="004F2D80">
        <w:rPr>
          <w:rFonts w:ascii="Times New Roman" w:hAnsi="Times New Roman" w:cs="Times New Roman"/>
          <w:sz w:val="24"/>
          <w:szCs w:val="24"/>
        </w:rPr>
        <w:t xml:space="preserve"> сельсовет Добринского района Липецкой области направлены на реализацию поставленных целей и за</w:t>
      </w:r>
      <w:r>
        <w:rPr>
          <w:rFonts w:ascii="Times New Roman" w:hAnsi="Times New Roman" w:cs="Times New Roman"/>
          <w:sz w:val="24"/>
          <w:szCs w:val="24"/>
        </w:rPr>
        <w:t xml:space="preserve">дач долговой политики и позволят </w:t>
      </w:r>
      <w:r w:rsidRPr="004F2D80">
        <w:rPr>
          <w:rFonts w:ascii="Times New Roman" w:hAnsi="Times New Roman" w:cs="Times New Roman"/>
          <w:sz w:val="24"/>
          <w:szCs w:val="24"/>
        </w:rPr>
        <w:t xml:space="preserve"> обеспечить достижение показателей, приведенных в таблице.</w:t>
      </w:r>
    </w:p>
    <w:p w:rsidR="00FB089A" w:rsidRPr="004F2D80" w:rsidRDefault="00FB089A" w:rsidP="00FB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83"/>
        <w:gridCol w:w="1134"/>
        <w:gridCol w:w="1441"/>
        <w:gridCol w:w="1191"/>
      </w:tblGrid>
      <w:tr w:rsidR="00FB089A" w:rsidRPr="004F2D80" w:rsidTr="00EA1A67">
        <w:tc>
          <w:tcPr>
            <w:tcW w:w="624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3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FB089A" w:rsidRPr="004F2D80" w:rsidRDefault="00FB089A" w:rsidP="00F8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1" w:type="dxa"/>
          </w:tcPr>
          <w:p w:rsidR="00FB089A" w:rsidRPr="004F2D80" w:rsidRDefault="00FB089A" w:rsidP="00F8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1" w:type="dxa"/>
          </w:tcPr>
          <w:p w:rsidR="00FB089A" w:rsidRPr="004F2D80" w:rsidRDefault="00FB089A" w:rsidP="00F8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089A" w:rsidRPr="004F2D80" w:rsidTr="00EA1A67">
        <w:tc>
          <w:tcPr>
            <w:tcW w:w="624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3" w:type="dxa"/>
          </w:tcPr>
          <w:p w:rsidR="00FB089A" w:rsidRPr="004F2D80" w:rsidRDefault="00FB089A" w:rsidP="00EA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Дефицит (-), (профицит (+)) бюджета сельского поселения, руб.</w:t>
            </w:r>
          </w:p>
        </w:tc>
        <w:tc>
          <w:tcPr>
            <w:tcW w:w="1134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089A" w:rsidRPr="004F2D80" w:rsidTr="00EA1A67">
        <w:tc>
          <w:tcPr>
            <w:tcW w:w="624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3" w:type="dxa"/>
          </w:tcPr>
          <w:p w:rsidR="00FB089A" w:rsidRPr="004F2D80" w:rsidRDefault="00FB089A" w:rsidP="00EA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дефицита  бюджета сельского поселения к общему годовому объему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без учета объема безвозмездных поступлений, %</w:t>
            </w:r>
          </w:p>
        </w:tc>
        <w:tc>
          <w:tcPr>
            <w:tcW w:w="1134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89A" w:rsidRPr="004F2D80" w:rsidTr="00EA1A67">
        <w:tc>
          <w:tcPr>
            <w:tcW w:w="624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3" w:type="dxa"/>
          </w:tcPr>
          <w:p w:rsidR="00FB089A" w:rsidRPr="004F2D80" w:rsidRDefault="00FB089A" w:rsidP="00EA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Дефицит бюджета с учетом изменения остатков средств бюджета , руб.</w:t>
            </w:r>
          </w:p>
        </w:tc>
        <w:tc>
          <w:tcPr>
            <w:tcW w:w="1134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89A" w:rsidRPr="004F2D80" w:rsidTr="00EA1A67">
        <w:tc>
          <w:tcPr>
            <w:tcW w:w="624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3" w:type="dxa"/>
          </w:tcPr>
          <w:p w:rsidR="00FB089A" w:rsidRPr="004F2D80" w:rsidRDefault="00FB089A" w:rsidP="00EA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Отношение объема дефицита бюджета сельского поселения с учетом изменения остатков средств бюджета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134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89A" w:rsidRPr="004F2D80" w:rsidTr="00EA1A67">
        <w:tc>
          <w:tcPr>
            <w:tcW w:w="624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3" w:type="dxa"/>
          </w:tcPr>
          <w:p w:rsidR="00FB089A" w:rsidRPr="004F2D80" w:rsidRDefault="00FB089A" w:rsidP="00EA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сельского поселения </w:t>
            </w:r>
            <w:r w:rsidR="002163E4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,  руб.</w:t>
            </w:r>
          </w:p>
        </w:tc>
        <w:tc>
          <w:tcPr>
            <w:tcW w:w="1134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089A" w:rsidRPr="004F2D80" w:rsidTr="00EA1A67">
        <w:tc>
          <w:tcPr>
            <w:tcW w:w="624" w:type="dxa"/>
          </w:tcPr>
          <w:p w:rsidR="00FB089A" w:rsidRPr="004F2D80" w:rsidRDefault="00FB089A" w:rsidP="00EA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FB089A" w:rsidRPr="004F2D80" w:rsidRDefault="00FB089A" w:rsidP="00EA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B089A" w:rsidRPr="004F2D80" w:rsidRDefault="00FB089A" w:rsidP="00EA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B089A" w:rsidRPr="004F2D80" w:rsidRDefault="00FB089A" w:rsidP="00EA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B089A" w:rsidRPr="004F2D80" w:rsidRDefault="00FB089A" w:rsidP="00EA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9A" w:rsidRPr="004F2D80" w:rsidTr="00EA1A67">
        <w:tc>
          <w:tcPr>
            <w:tcW w:w="624" w:type="dxa"/>
          </w:tcPr>
          <w:p w:rsidR="00FB089A" w:rsidRPr="004F2D80" w:rsidRDefault="00FB089A" w:rsidP="00EA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FB089A" w:rsidRDefault="00FB089A" w:rsidP="00EA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- бюджетные кредиты, полученные из областного бюджета</w:t>
            </w:r>
          </w:p>
          <w:p w:rsidR="00FB089A" w:rsidRPr="004F2D80" w:rsidRDefault="00FB089A" w:rsidP="00EA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бюджетные кредиты полученные из районного бюджета </w:t>
            </w:r>
          </w:p>
        </w:tc>
        <w:tc>
          <w:tcPr>
            <w:tcW w:w="1134" w:type="dxa"/>
          </w:tcPr>
          <w:p w:rsidR="00FB089A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B089A" w:rsidRPr="00ED3DEB" w:rsidRDefault="00FB089A" w:rsidP="00EA1A67">
            <w:pPr>
              <w:jc w:val="center"/>
            </w:pPr>
          </w:p>
          <w:p w:rsidR="00FB089A" w:rsidRDefault="00FB089A" w:rsidP="00EA1A67">
            <w:pPr>
              <w:jc w:val="center"/>
            </w:pPr>
          </w:p>
          <w:p w:rsidR="00FB089A" w:rsidRPr="00ED3DEB" w:rsidRDefault="00FB089A" w:rsidP="00EA1A67">
            <w:pPr>
              <w:jc w:val="center"/>
            </w:pPr>
            <w:r>
              <w:t>0,00</w:t>
            </w:r>
          </w:p>
        </w:tc>
        <w:tc>
          <w:tcPr>
            <w:tcW w:w="1441" w:type="dxa"/>
          </w:tcPr>
          <w:p w:rsidR="00FB089A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B089A" w:rsidRPr="00ED3DEB" w:rsidRDefault="00FB089A" w:rsidP="00EA1A67">
            <w:pPr>
              <w:jc w:val="center"/>
            </w:pPr>
          </w:p>
          <w:p w:rsidR="00FB089A" w:rsidRDefault="00FB089A" w:rsidP="00EA1A67">
            <w:pPr>
              <w:jc w:val="center"/>
            </w:pPr>
          </w:p>
          <w:p w:rsidR="00FB089A" w:rsidRPr="00ED3DEB" w:rsidRDefault="00FB089A" w:rsidP="00EA1A67">
            <w:pPr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089A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B089A" w:rsidRPr="00ED3DEB" w:rsidRDefault="00FB089A" w:rsidP="00EA1A67">
            <w:pPr>
              <w:jc w:val="center"/>
            </w:pPr>
          </w:p>
          <w:p w:rsidR="00FB089A" w:rsidRDefault="00FB089A" w:rsidP="00EA1A67">
            <w:pPr>
              <w:jc w:val="center"/>
            </w:pPr>
          </w:p>
          <w:p w:rsidR="00FB089A" w:rsidRPr="00ED3DEB" w:rsidRDefault="00FB089A" w:rsidP="00EA1A67">
            <w:pPr>
              <w:jc w:val="center"/>
            </w:pPr>
            <w:r>
              <w:t>0,00</w:t>
            </w:r>
          </w:p>
        </w:tc>
      </w:tr>
      <w:tr w:rsidR="00FB089A" w:rsidRPr="004F2D80" w:rsidTr="00EA1A67">
        <w:tc>
          <w:tcPr>
            <w:tcW w:w="624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3" w:type="dxa"/>
          </w:tcPr>
          <w:p w:rsidR="00FB089A" w:rsidRPr="004F2D80" w:rsidRDefault="00FB089A" w:rsidP="00EA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сельского поселения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134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FB089A" w:rsidRPr="004F2D80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B089A" w:rsidRPr="004F2D80" w:rsidRDefault="00FB089A" w:rsidP="00FB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9A" w:rsidRPr="004F2D80" w:rsidRDefault="00FB089A" w:rsidP="00FB089A"/>
    <w:p w:rsidR="00FB089A" w:rsidRPr="004F2D80" w:rsidRDefault="00FB089A" w:rsidP="00FB089A"/>
    <w:p w:rsidR="00FB089A" w:rsidRPr="004F2D80" w:rsidRDefault="00FB089A" w:rsidP="00FB089A"/>
    <w:p w:rsidR="00FB089A" w:rsidRPr="004F2D80" w:rsidRDefault="00FB089A" w:rsidP="00FB089A"/>
    <w:p w:rsidR="004F2D80" w:rsidRPr="004F2D80" w:rsidRDefault="004F2D80" w:rsidP="004F2D80">
      <w:pPr>
        <w:widowControl w:val="0"/>
        <w:jc w:val="center"/>
      </w:pPr>
    </w:p>
    <w:sectPr w:rsidR="004F2D80" w:rsidRPr="004F2D80" w:rsidSect="004F2D80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56" w:rsidRDefault="00241B56" w:rsidP="00A51816">
      <w:r>
        <w:separator/>
      </w:r>
    </w:p>
  </w:endnote>
  <w:endnote w:type="continuationSeparator" w:id="0">
    <w:p w:rsidR="00241B56" w:rsidRDefault="00241B56" w:rsidP="00A5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56" w:rsidRDefault="00241B56" w:rsidP="00A51816">
      <w:r>
        <w:separator/>
      </w:r>
    </w:p>
  </w:footnote>
  <w:footnote w:type="continuationSeparator" w:id="0">
    <w:p w:rsidR="00241B56" w:rsidRDefault="00241B56" w:rsidP="00A5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A6"/>
    <w:rsid w:val="000253A6"/>
    <w:rsid w:val="00025524"/>
    <w:rsid w:val="00045790"/>
    <w:rsid w:val="00055D70"/>
    <w:rsid w:val="00062E23"/>
    <w:rsid w:val="000678E2"/>
    <w:rsid w:val="00073FEB"/>
    <w:rsid w:val="000C32A3"/>
    <w:rsid w:val="000D4F19"/>
    <w:rsid w:val="000D5DB3"/>
    <w:rsid w:val="000F12EA"/>
    <w:rsid w:val="00144C59"/>
    <w:rsid w:val="001706D7"/>
    <w:rsid w:val="001B6FFB"/>
    <w:rsid w:val="001D45E3"/>
    <w:rsid w:val="001E581C"/>
    <w:rsid w:val="001F3A32"/>
    <w:rsid w:val="001F660E"/>
    <w:rsid w:val="002163E4"/>
    <w:rsid w:val="00241B56"/>
    <w:rsid w:val="002533EC"/>
    <w:rsid w:val="00262B39"/>
    <w:rsid w:val="002B49AA"/>
    <w:rsid w:val="002C507C"/>
    <w:rsid w:val="003277F1"/>
    <w:rsid w:val="00355333"/>
    <w:rsid w:val="00370433"/>
    <w:rsid w:val="00380972"/>
    <w:rsid w:val="00380D5C"/>
    <w:rsid w:val="003A570A"/>
    <w:rsid w:val="003B15BC"/>
    <w:rsid w:val="003C69F8"/>
    <w:rsid w:val="003E7CAA"/>
    <w:rsid w:val="003F6C3E"/>
    <w:rsid w:val="00440A86"/>
    <w:rsid w:val="004529E5"/>
    <w:rsid w:val="00457150"/>
    <w:rsid w:val="004615AB"/>
    <w:rsid w:val="00464591"/>
    <w:rsid w:val="0046469C"/>
    <w:rsid w:val="004A4322"/>
    <w:rsid w:val="004C5EBE"/>
    <w:rsid w:val="004D2390"/>
    <w:rsid w:val="004E5BC2"/>
    <w:rsid w:val="004F2D80"/>
    <w:rsid w:val="004F76D9"/>
    <w:rsid w:val="00512116"/>
    <w:rsid w:val="00513991"/>
    <w:rsid w:val="00527557"/>
    <w:rsid w:val="005305B5"/>
    <w:rsid w:val="00557E74"/>
    <w:rsid w:val="005860F4"/>
    <w:rsid w:val="005B003E"/>
    <w:rsid w:val="005B44B1"/>
    <w:rsid w:val="005D5089"/>
    <w:rsid w:val="005F720F"/>
    <w:rsid w:val="00615FE8"/>
    <w:rsid w:val="00671831"/>
    <w:rsid w:val="00676235"/>
    <w:rsid w:val="00676ED8"/>
    <w:rsid w:val="00687FFB"/>
    <w:rsid w:val="006A5DA6"/>
    <w:rsid w:val="006C50F9"/>
    <w:rsid w:val="006C7F1F"/>
    <w:rsid w:val="006E5B54"/>
    <w:rsid w:val="006E7C9C"/>
    <w:rsid w:val="006F498E"/>
    <w:rsid w:val="00732229"/>
    <w:rsid w:val="00736D08"/>
    <w:rsid w:val="007562D0"/>
    <w:rsid w:val="0075798D"/>
    <w:rsid w:val="00792C01"/>
    <w:rsid w:val="00794B77"/>
    <w:rsid w:val="007E3570"/>
    <w:rsid w:val="00824BC8"/>
    <w:rsid w:val="008716B4"/>
    <w:rsid w:val="008A525C"/>
    <w:rsid w:val="008B43DA"/>
    <w:rsid w:val="008C3256"/>
    <w:rsid w:val="008C5CCE"/>
    <w:rsid w:val="00930585"/>
    <w:rsid w:val="00933943"/>
    <w:rsid w:val="00935BB3"/>
    <w:rsid w:val="009464BD"/>
    <w:rsid w:val="00954C3A"/>
    <w:rsid w:val="009652E6"/>
    <w:rsid w:val="00977E70"/>
    <w:rsid w:val="00982236"/>
    <w:rsid w:val="00983771"/>
    <w:rsid w:val="009838F9"/>
    <w:rsid w:val="009A449F"/>
    <w:rsid w:val="009A71CF"/>
    <w:rsid w:val="009B4721"/>
    <w:rsid w:val="009C6066"/>
    <w:rsid w:val="009D1493"/>
    <w:rsid w:val="009D7A0C"/>
    <w:rsid w:val="00A0668F"/>
    <w:rsid w:val="00A4490B"/>
    <w:rsid w:val="00A45D01"/>
    <w:rsid w:val="00A510CA"/>
    <w:rsid w:val="00A51816"/>
    <w:rsid w:val="00A7618E"/>
    <w:rsid w:val="00AC1E01"/>
    <w:rsid w:val="00AC7885"/>
    <w:rsid w:val="00AD0B11"/>
    <w:rsid w:val="00AD30A5"/>
    <w:rsid w:val="00AE2A76"/>
    <w:rsid w:val="00AE5B20"/>
    <w:rsid w:val="00B0659E"/>
    <w:rsid w:val="00B127FF"/>
    <w:rsid w:val="00B3121C"/>
    <w:rsid w:val="00B353C9"/>
    <w:rsid w:val="00B67903"/>
    <w:rsid w:val="00B84A11"/>
    <w:rsid w:val="00B961BC"/>
    <w:rsid w:val="00BA3BC5"/>
    <w:rsid w:val="00BA4765"/>
    <w:rsid w:val="00BA78A7"/>
    <w:rsid w:val="00BD6B06"/>
    <w:rsid w:val="00BE1B98"/>
    <w:rsid w:val="00BE498E"/>
    <w:rsid w:val="00C31289"/>
    <w:rsid w:val="00C445A5"/>
    <w:rsid w:val="00C45E38"/>
    <w:rsid w:val="00C663CF"/>
    <w:rsid w:val="00CA5FEF"/>
    <w:rsid w:val="00CA77EC"/>
    <w:rsid w:val="00CB2496"/>
    <w:rsid w:val="00CB7024"/>
    <w:rsid w:val="00CC6818"/>
    <w:rsid w:val="00CE400F"/>
    <w:rsid w:val="00D10D4D"/>
    <w:rsid w:val="00D2095C"/>
    <w:rsid w:val="00D21359"/>
    <w:rsid w:val="00D2661E"/>
    <w:rsid w:val="00D318DF"/>
    <w:rsid w:val="00D36B52"/>
    <w:rsid w:val="00D406CE"/>
    <w:rsid w:val="00D547AA"/>
    <w:rsid w:val="00DD35E1"/>
    <w:rsid w:val="00E37399"/>
    <w:rsid w:val="00E512FF"/>
    <w:rsid w:val="00E639A0"/>
    <w:rsid w:val="00E831CD"/>
    <w:rsid w:val="00EA0607"/>
    <w:rsid w:val="00EB3E76"/>
    <w:rsid w:val="00EC3D8E"/>
    <w:rsid w:val="00EC6B45"/>
    <w:rsid w:val="00ED3DEB"/>
    <w:rsid w:val="00F05666"/>
    <w:rsid w:val="00F10476"/>
    <w:rsid w:val="00F12256"/>
    <w:rsid w:val="00F13A18"/>
    <w:rsid w:val="00F41D7B"/>
    <w:rsid w:val="00F51AB5"/>
    <w:rsid w:val="00F76C09"/>
    <w:rsid w:val="00F80821"/>
    <w:rsid w:val="00F857DD"/>
    <w:rsid w:val="00F86821"/>
    <w:rsid w:val="00FB089A"/>
    <w:rsid w:val="00FB4571"/>
    <w:rsid w:val="00FD76CD"/>
    <w:rsid w:val="00FE1D14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463C3C27AEE9604467087CD7D1E18F5836F22CE2D19BD4BA866D703EEF1268FDCA77E6EC99E82CDA54C0FDF3F1B0681F70A433030FHAd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9AECCFB53B3D7565D392C205807A618708DABDF7D4EAF9FB7EC114E889EEA2D0B4E5FB4D684B1CC22B01214D3E5314E64988DBD36Bv8I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5769-3F51-4BEF-9138-1266F7DC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2022-10-24T06:36:00Z</cp:lastPrinted>
  <dcterms:created xsi:type="dcterms:W3CDTF">2022-10-24T08:53:00Z</dcterms:created>
  <dcterms:modified xsi:type="dcterms:W3CDTF">2022-10-24T08:53:00Z</dcterms:modified>
</cp:coreProperties>
</file>