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7F" w:rsidRDefault="007A7E7F" w:rsidP="008E1B91">
      <w:pPr>
        <w:shd w:val="clear" w:color="auto" w:fill="FFFFFF"/>
        <w:spacing w:after="0" w:line="240" w:lineRule="auto"/>
        <w:ind w:firstLine="567"/>
        <w:jc w:val="center"/>
        <w:rPr>
          <w:rFonts w:ascii="Arial" w:eastAsia="Times New Roman" w:hAnsi="Arial" w:cs="Arial"/>
          <w:color w:val="000000"/>
          <w:sz w:val="24"/>
          <w:szCs w:val="24"/>
          <w:lang w:eastAsia="ru-RU"/>
        </w:rPr>
      </w:pPr>
      <w:bookmarkStart w:id="0" w:name="_GoBack"/>
      <w:bookmarkEnd w:id="0"/>
      <w:r w:rsidRPr="007A7E7F">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14:anchorId="4AB2D302" wp14:editId="4955DB6D">
            <wp:simplePos x="0" y="0"/>
            <wp:positionH relativeFrom="column">
              <wp:posOffset>2677160</wp:posOffset>
            </wp:positionH>
            <wp:positionV relativeFrom="paragraph">
              <wp:posOffset>-50165</wp:posOffset>
            </wp:positionV>
            <wp:extent cx="685800" cy="790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790575"/>
                    </a:xfrm>
                    <a:prstGeom prst="rect">
                      <a:avLst/>
                    </a:prstGeom>
                    <a:noFill/>
                  </pic:spPr>
                </pic:pic>
              </a:graphicData>
            </a:graphic>
          </wp:anchor>
        </w:drawing>
      </w:r>
    </w:p>
    <w:p w:rsidR="007A7E7F" w:rsidRDefault="007A7E7F" w:rsidP="008E1B91">
      <w:pPr>
        <w:shd w:val="clear" w:color="auto" w:fill="FFFFFF"/>
        <w:spacing w:after="0" w:line="240" w:lineRule="auto"/>
        <w:ind w:firstLine="567"/>
        <w:jc w:val="center"/>
        <w:rPr>
          <w:rFonts w:ascii="Arial" w:eastAsia="Times New Roman" w:hAnsi="Arial" w:cs="Arial"/>
          <w:color w:val="000000"/>
          <w:sz w:val="24"/>
          <w:szCs w:val="24"/>
          <w:lang w:eastAsia="ru-RU"/>
        </w:rPr>
      </w:pPr>
    </w:p>
    <w:p w:rsidR="007A7E7F" w:rsidRDefault="007A7E7F" w:rsidP="008E1B91">
      <w:pPr>
        <w:shd w:val="clear" w:color="auto" w:fill="FFFFFF"/>
        <w:spacing w:after="0" w:line="240" w:lineRule="auto"/>
        <w:ind w:firstLine="567"/>
        <w:jc w:val="center"/>
        <w:rPr>
          <w:rFonts w:ascii="Arial" w:eastAsia="Times New Roman" w:hAnsi="Arial" w:cs="Arial"/>
          <w:color w:val="000000"/>
          <w:sz w:val="24"/>
          <w:szCs w:val="24"/>
          <w:lang w:eastAsia="ru-RU"/>
        </w:rPr>
      </w:pPr>
    </w:p>
    <w:p w:rsidR="007A7E7F" w:rsidRDefault="007A7E7F" w:rsidP="008E1B91">
      <w:pPr>
        <w:shd w:val="clear" w:color="auto" w:fill="FFFFFF"/>
        <w:spacing w:after="0" w:line="240" w:lineRule="auto"/>
        <w:ind w:firstLine="567"/>
        <w:jc w:val="center"/>
        <w:rPr>
          <w:rFonts w:ascii="Arial" w:eastAsia="Times New Roman" w:hAnsi="Arial" w:cs="Arial"/>
          <w:color w:val="000000"/>
          <w:sz w:val="24"/>
          <w:szCs w:val="24"/>
          <w:lang w:eastAsia="ru-RU"/>
        </w:rPr>
      </w:pPr>
    </w:p>
    <w:p w:rsidR="007A7E7F" w:rsidRDefault="007A7E7F" w:rsidP="008E1B91">
      <w:pPr>
        <w:shd w:val="clear" w:color="auto" w:fill="FFFFFF"/>
        <w:spacing w:after="0" w:line="240" w:lineRule="auto"/>
        <w:ind w:firstLine="567"/>
        <w:jc w:val="center"/>
        <w:rPr>
          <w:rFonts w:ascii="Arial" w:eastAsia="Times New Roman" w:hAnsi="Arial" w:cs="Arial"/>
          <w:color w:val="000000"/>
          <w:sz w:val="24"/>
          <w:szCs w:val="24"/>
          <w:lang w:eastAsia="ru-RU"/>
        </w:rPr>
      </w:pPr>
    </w:p>
    <w:p w:rsidR="007A7E7F" w:rsidRDefault="007A7E7F" w:rsidP="007A7E7F">
      <w:pPr>
        <w:spacing w:after="0" w:line="240" w:lineRule="auto"/>
        <w:jc w:val="center"/>
        <w:rPr>
          <w:rFonts w:ascii="Times New Roman" w:eastAsia="Times New Roman" w:hAnsi="Times New Roman" w:cs="Times New Roman"/>
          <w:b/>
          <w:sz w:val="32"/>
          <w:szCs w:val="32"/>
          <w:lang w:eastAsia="ru-RU"/>
        </w:rPr>
      </w:pPr>
      <w:r w:rsidRPr="007A7E7F">
        <w:rPr>
          <w:rFonts w:ascii="Times New Roman" w:eastAsia="Times New Roman" w:hAnsi="Times New Roman" w:cs="Times New Roman"/>
          <w:b/>
          <w:sz w:val="32"/>
          <w:szCs w:val="32"/>
          <w:lang w:eastAsia="ru-RU"/>
        </w:rPr>
        <w:t xml:space="preserve">Администрация сельского поселения </w:t>
      </w:r>
    </w:p>
    <w:p w:rsidR="007A7E7F" w:rsidRPr="007A7E7F" w:rsidRDefault="007A7E7F" w:rsidP="007A7E7F">
      <w:pPr>
        <w:spacing w:after="0" w:line="240" w:lineRule="auto"/>
        <w:jc w:val="center"/>
        <w:rPr>
          <w:rFonts w:ascii="Times New Roman" w:eastAsia="Times New Roman" w:hAnsi="Times New Roman" w:cs="Times New Roman"/>
          <w:b/>
          <w:sz w:val="32"/>
          <w:szCs w:val="32"/>
          <w:lang w:eastAsia="ru-RU"/>
        </w:rPr>
      </w:pPr>
      <w:r w:rsidRPr="007A7E7F">
        <w:rPr>
          <w:rFonts w:ascii="Times New Roman" w:eastAsia="Times New Roman" w:hAnsi="Times New Roman" w:cs="Times New Roman"/>
          <w:b/>
          <w:sz w:val="32"/>
          <w:szCs w:val="32"/>
          <w:lang w:eastAsia="ru-RU"/>
        </w:rPr>
        <w:t xml:space="preserve">Новочеркутинский сельсовет </w:t>
      </w:r>
    </w:p>
    <w:p w:rsidR="007A7E7F" w:rsidRPr="007A7E7F" w:rsidRDefault="007A7E7F" w:rsidP="007A7E7F">
      <w:pPr>
        <w:tabs>
          <w:tab w:val="left" w:pos="2660"/>
          <w:tab w:val="left" w:pos="3350"/>
          <w:tab w:val="left" w:pos="3870"/>
        </w:tabs>
        <w:spacing w:after="0" w:line="240" w:lineRule="auto"/>
        <w:jc w:val="center"/>
        <w:rPr>
          <w:rFonts w:ascii="Times New Roman" w:eastAsia="Times New Roman" w:hAnsi="Times New Roman" w:cs="Times New Roman"/>
          <w:b/>
          <w:sz w:val="32"/>
          <w:szCs w:val="32"/>
          <w:lang w:eastAsia="ru-RU"/>
        </w:rPr>
      </w:pPr>
      <w:r w:rsidRPr="007A7E7F">
        <w:rPr>
          <w:rFonts w:ascii="Times New Roman" w:eastAsia="Times New Roman" w:hAnsi="Times New Roman" w:cs="Times New Roman"/>
          <w:b/>
          <w:sz w:val="32"/>
          <w:szCs w:val="32"/>
          <w:lang w:eastAsia="ru-RU"/>
        </w:rPr>
        <w:t>Добринского муниципального района Липецкой области</w:t>
      </w:r>
    </w:p>
    <w:p w:rsidR="007A7E7F" w:rsidRPr="007A7E7F" w:rsidRDefault="007A7E7F" w:rsidP="007A7E7F">
      <w:pPr>
        <w:spacing w:after="0" w:line="240" w:lineRule="auto"/>
        <w:jc w:val="center"/>
        <w:rPr>
          <w:rFonts w:ascii="Times New Roman" w:eastAsia="Times New Roman" w:hAnsi="Times New Roman" w:cs="Times New Roman"/>
          <w:b/>
          <w:sz w:val="32"/>
          <w:szCs w:val="32"/>
          <w:lang w:eastAsia="ru-RU"/>
        </w:rPr>
      </w:pPr>
      <w:r w:rsidRPr="007A7E7F">
        <w:rPr>
          <w:rFonts w:ascii="Times New Roman" w:eastAsia="Times New Roman" w:hAnsi="Times New Roman" w:cs="Times New Roman"/>
          <w:b/>
          <w:sz w:val="32"/>
          <w:szCs w:val="32"/>
          <w:lang w:eastAsia="ru-RU"/>
        </w:rPr>
        <w:t>Российской Федерации</w:t>
      </w:r>
    </w:p>
    <w:p w:rsidR="007A7E7F" w:rsidRPr="007A7E7F" w:rsidRDefault="007A7E7F" w:rsidP="007A7E7F">
      <w:pPr>
        <w:spacing w:after="0" w:line="240" w:lineRule="auto"/>
        <w:jc w:val="center"/>
        <w:rPr>
          <w:rFonts w:ascii="Times New Roman" w:eastAsia="Times New Roman" w:hAnsi="Times New Roman" w:cs="Times New Roman"/>
          <w:b/>
          <w:sz w:val="28"/>
          <w:szCs w:val="28"/>
          <w:lang w:eastAsia="ru-RU"/>
        </w:rPr>
      </w:pPr>
    </w:p>
    <w:p w:rsidR="007A7E7F" w:rsidRPr="007A7E7F" w:rsidRDefault="007A7E7F" w:rsidP="007A7E7F">
      <w:pPr>
        <w:spacing w:after="0" w:line="240" w:lineRule="auto"/>
        <w:jc w:val="center"/>
        <w:rPr>
          <w:rFonts w:ascii="Times New Roman" w:eastAsia="Times New Roman" w:hAnsi="Times New Roman" w:cs="Times New Roman"/>
          <w:b/>
          <w:sz w:val="36"/>
          <w:szCs w:val="36"/>
          <w:lang w:eastAsia="ru-RU"/>
        </w:rPr>
      </w:pPr>
      <w:r w:rsidRPr="007A7E7F">
        <w:rPr>
          <w:rFonts w:ascii="Times New Roman" w:eastAsia="Times New Roman" w:hAnsi="Times New Roman" w:cs="Times New Roman"/>
          <w:b/>
          <w:sz w:val="36"/>
          <w:szCs w:val="36"/>
          <w:lang w:eastAsia="ru-RU"/>
        </w:rPr>
        <w:t>ПОСТАНОВЛЕНИЕ</w:t>
      </w:r>
    </w:p>
    <w:p w:rsidR="007A7E7F" w:rsidRPr="007A7E7F" w:rsidRDefault="007A7E7F" w:rsidP="007A7E7F">
      <w:pPr>
        <w:spacing w:after="0" w:line="240" w:lineRule="auto"/>
        <w:rPr>
          <w:rFonts w:ascii="Times New Roman" w:eastAsia="Times New Roman" w:hAnsi="Times New Roman" w:cs="Times New Roman"/>
          <w:b/>
          <w:sz w:val="28"/>
          <w:szCs w:val="28"/>
          <w:lang w:eastAsia="ru-RU"/>
        </w:rPr>
      </w:pPr>
    </w:p>
    <w:p w:rsidR="007A7E7F" w:rsidRPr="007A7E7F" w:rsidRDefault="007A7E7F" w:rsidP="007A7E7F">
      <w:pPr>
        <w:tabs>
          <w:tab w:val="center" w:pos="4947"/>
          <w:tab w:val="left" w:pos="8115"/>
        </w:tabs>
        <w:spacing w:after="0" w:line="240" w:lineRule="auto"/>
        <w:jc w:val="center"/>
        <w:rPr>
          <w:rFonts w:ascii="Times New Roman" w:eastAsia="Times New Roman" w:hAnsi="Times New Roman" w:cs="Times New Roman"/>
          <w:b/>
          <w:sz w:val="28"/>
          <w:szCs w:val="28"/>
          <w:lang w:eastAsia="ru-RU"/>
        </w:rPr>
      </w:pPr>
      <w:r w:rsidRPr="007A7E7F">
        <w:rPr>
          <w:rFonts w:ascii="Times New Roman" w:eastAsia="Times New Roman" w:hAnsi="Times New Roman" w:cs="Times New Roman"/>
          <w:b/>
          <w:sz w:val="28"/>
          <w:szCs w:val="28"/>
          <w:lang w:eastAsia="ru-RU"/>
        </w:rPr>
        <w:t>23.12.2019                       с. Новочеркутино</w:t>
      </w:r>
      <w:r w:rsidRPr="007A7E7F">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79</w:t>
      </w:r>
    </w:p>
    <w:p w:rsidR="007A7E7F" w:rsidRPr="007A7E7F" w:rsidRDefault="007A7E7F" w:rsidP="007A7E7F">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p>
    <w:p w:rsidR="008E1B91" w:rsidRPr="008E1B91" w:rsidRDefault="008E1B91" w:rsidP="008E1B91">
      <w:pPr>
        <w:shd w:val="clear" w:color="auto" w:fill="FFFFFF"/>
        <w:spacing w:after="0" w:line="240" w:lineRule="auto"/>
        <w:ind w:firstLine="567"/>
        <w:jc w:val="center"/>
        <w:rPr>
          <w:rFonts w:ascii="Arial" w:eastAsia="Times New Roman" w:hAnsi="Arial" w:cs="Arial"/>
          <w:color w:val="000000"/>
          <w:sz w:val="24"/>
          <w:szCs w:val="24"/>
          <w:lang w:eastAsia="ru-RU"/>
        </w:rPr>
      </w:pPr>
      <w:r w:rsidRPr="008E1B91">
        <w:rPr>
          <w:rFonts w:ascii="Arial" w:eastAsia="Times New Roman" w:hAnsi="Arial" w:cs="Arial"/>
          <w:color w:val="000000"/>
          <w:sz w:val="24"/>
          <w:szCs w:val="24"/>
          <w:lang w:eastAsia="ru-RU"/>
        </w:rPr>
        <w:t> </w:t>
      </w:r>
    </w:p>
    <w:p w:rsidR="008E1B91" w:rsidRPr="007A7E7F" w:rsidRDefault="008E1B91" w:rsidP="007A7E7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A7E7F">
        <w:rPr>
          <w:rFonts w:ascii="Times New Roman" w:eastAsia="Times New Roman" w:hAnsi="Times New Roman" w:cs="Times New Roman"/>
          <w:b/>
          <w:bCs/>
          <w:color w:val="000000"/>
          <w:kern w:val="36"/>
          <w:sz w:val="28"/>
          <w:szCs w:val="28"/>
          <w:lang w:eastAsia="ru-RU"/>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sidR="007A7E7F">
        <w:rPr>
          <w:rFonts w:ascii="Times New Roman" w:eastAsia="Times New Roman" w:hAnsi="Times New Roman" w:cs="Times New Roman"/>
          <w:b/>
          <w:bCs/>
          <w:color w:val="000000"/>
          <w:kern w:val="36"/>
          <w:sz w:val="28"/>
          <w:szCs w:val="28"/>
          <w:lang w:eastAsia="ru-RU"/>
        </w:rPr>
        <w:t>Новочеркутинский</w:t>
      </w:r>
      <w:r w:rsidRPr="007A7E7F">
        <w:rPr>
          <w:rFonts w:ascii="Times New Roman" w:eastAsia="Times New Roman" w:hAnsi="Times New Roman" w:cs="Times New Roman"/>
          <w:b/>
          <w:bCs/>
          <w:color w:val="000000"/>
          <w:kern w:val="36"/>
          <w:sz w:val="28"/>
          <w:szCs w:val="28"/>
          <w:lang w:eastAsia="ru-RU"/>
        </w:rPr>
        <w:t xml:space="preserve"> сельсовет Добринского муниципального района Липецкой области</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7A7E7F" w:rsidP="008E1B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sidR="008E1B91" w:rsidRPr="007A7E7F">
        <w:rPr>
          <w:rFonts w:ascii="Times New Roman" w:eastAsia="Times New Roman" w:hAnsi="Times New Roman" w:cs="Times New Roman"/>
          <w:color w:val="000000"/>
          <w:sz w:val="28"/>
          <w:szCs w:val="28"/>
          <w:lang w:eastAsia="ru-RU"/>
        </w:rPr>
        <w:t>уководствуясь Федеральными законами </w:t>
      </w:r>
      <w:hyperlink r:id="rId6" w:history="1">
        <w:r w:rsidR="008E1B91" w:rsidRPr="007A7E7F">
          <w:rPr>
            <w:rFonts w:ascii="Times New Roman" w:eastAsia="Times New Roman" w:hAnsi="Times New Roman" w:cs="Times New Roman"/>
            <w:sz w:val="28"/>
            <w:szCs w:val="28"/>
            <w:lang w:eastAsia="ru-RU"/>
          </w:rPr>
          <w:t>№131-ФЗ от 06.10.2003</w:t>
        </w:r>
      </w:hyperlink>
      <w:r>
        <w:rPr>
          <w:rFonts w:ascii="Times New Roman" w:eastAsia="Times New Roman" w:hAnsi="Times New Roman" w:cs="Times New Roman"/>
          <w:sz w:val="28"/>
          <w:szCs w:val="28"/>
          <w:lang w:eastAsia="ru-RU"/>
        </w:rPr>
        <w:t xml:space="preserve"> «</w:t>
      </w:r>
      <w:r w:rsidR="008E1B91" w:rsidRPr="007A7E7F">
        <w:rPr>
          <w:rFonts w:ascii="Times New Roman" w:eastAsia="Times New Roman" w:hAnsi="Times New Roman" w:cs="Times New Roman"/>
          <w:sz w:val="28"/>
          <w:szCs w:val="28"/>
          <w:lang w:eastAsia="ru-RU"/>
        </w:rPr>
        <w:t>Об общих принципах местного самоуправления в Российской Фе</w:t>
      </w:r>
      <w:r>
        <w:rPr>
          <w:rFonts w:ascii="Times New Roman" w:eastAsia="Times New Roman" w:hAnsi="Times New Roman" w:cs="Times New Roman"/>
          <w:sz w:val="28"/>
          <w:szCs w:val="28"/>
          <w:lang w:eastAsia="ru-RU"/>
        </w:rPr>
        <w:t>дерации»</w:t>
      </w:r>
      <w:r w:rsidR="008E1B91" w:rsidRPr="007A7E7F">
        <w:rPr>
          <w:rFonts w:ascii="Times New Roman" w:eastAsia="Times New Roman" w:hAnsi="Times New Roman" w:cs="Times New Roman"/>
          <w:sz w:val="28"/>
          <w:szCs w:val="28"/>
          <w:lang w:eastAsia="ru-RU"/>
        </w:rPr>
        <w:t>, </w:t>
      </w:r>
      <w:hyperlink r:id="rId7" w:history="1">
        <w:r w:rsidR="008E1B91" w:rsidRPr="007A7E7F">
          <w:rPr>
            <w:rFonts w:ascii="Times New Roman" w:eastAsia="Times New Roman" w:hAnsi="Times New Roman" w:cs="Times New Roman"/>
            <w:sz w:val="28"/>
            <w:szCs w:val="28"/>
            <w:lang w:eastAsia="ru-RU"/>
          </w:rPr>
          <w:t>№ 209-ФЗ от 24.07.2007г.</w:t>
        </w:r>
      </w:hyperlink>
      <w:r w:rsidR="008E1B91" w:rsidRPr="007A7E7F">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в соответствии со ст.78, </w:t>
      </w:r>
      <w:r>
        <w:rPr>
          <w:rFonts w:ascii="Times New Roman" w:eastAsia="Times New Roman" w:hAnsi="Times New Roman" w:cs="Times New Roman"/>
          <w:sz w:val="28"/>
          <w:szCs w:val="28"/>
          <w:lang w:eastAsia="ru-RU"/>
        </w:rPr>
        <w:t>ст.</w:t>
      </w:r>
      <w:r w:rsidR="008E1B91" w:rsidRPr="007A7E7F">
        <w:rPr>
          <w:rFonts w:ascii="Times New Roman" w:eastAsia="Times New Roman" w:hAnsi="Times New Roman" w:cs="Times New Roman"/>
          <w:sz w:val="28"/>
          <w:szCs w:val="28"/>
          <w:lang w:eastAsia="ru-RU"/>
        </w:rPr>
        <w:t>80 </w:t>
      </w:r>
      <w:hyperlink r:id="rId8" w:history="1">
        <w:r w:rsidR="008E1B91" w:rsidRPr="007A7E7F">
          <w:rPr>
            <w:rFonts w:ascii="Times New Roman" w:eastAsia="Times New Roman" w:hAnsi="Times New Roman" w:cs="Times New Roman"/>
            <w:sz w:val="28"/>
            <w:szCs w:val="28"/>
            <w:lang w:eastAsia="ru-RU"/>
          </w:rPr>
          <w:t>Бюджетного кодекса Российской Федерации</w:t>
        </w:r>
      </w:hyperlink>
      <w:r w:rsidR="008E1B91" w:rsidRPr="007A7E7F">
        <w:rPr>
          <w:rFonts w:ascii="Times New Roman" w:eastAsia="Times New Roman" w:hAnsi="Times New Roman" w:cs="Times New Roman"/>
          <w:sz w:val="28"/>
          <w:szCs w:val="28"/>
          <w:lang w:eastAsia="ru-RU"/>
        </w:rPr>
        <w:t>, </w:t>
      </w:r>
      <w:hyperlink r:id="rId9" w:history="1">
        <w:r w:rsidR="008E1B91" w:rsidRPr="007A7E7F">
          <w:rPr>
            <w:rFonts w:ascii="Times New Roman" w:eastAsia="Times New Roman" w:hAnsi="Times New Roman" w:cs="Times New Roman"/>
            <w:sz w:val="28"/>
            <w:szCs w:val="28"/>
            <w:lang w:eastAsia="ru-RU"/>
          </w:rPr>
          <w:t>Уставом</w:t>
        </w:r>
      </w:hyperlink>
      <w:r w:rsidR="008E1B91" w:rsidRPr="007A7E7F">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Новочеркутинский</w:t>
      </w:r>
      <w:r w:rsidR="008E1B91" w:rsidRPr="007A7E7F">
        <w:rPr>
          <w:rFonts w:ascii="Times New Roman" w:eastAsia="Times New Roman" w:hAnsi="Times New Roman" w:cs="Times New Roman"/>
          <w:sz w:val="28"/>
          <w:szCs w:val="28"/>
          <w:lang w:eastAsia="ru-RU"/>
        </w:rPr>
        <w:t xml:space="preserve"> сельсовет, администрация сельского поселения </w:t>
      </w:r>
      <w:r>
        <w:rPr>
          <w:rFonts w:ascii="Times New Roman" w:eastAsia="Times New Roman" w:hAnsi="Times New Roman" w:cs="Times New Roman"/>
          <w:sz w:val="28"/>
          <w:szCs w:val="28"/>
          <w:lang w:eastAsia="ru-RU"/>
        </w:rPr>
        <w:t>Новочеркутинский</w:t>
      </w:r>
      <w:r w:rsidR="008E1B91" w:rsidRPr="007A7E7F">
        <w:rPr>
          <w:rFonts w:ascii="Times New Roman" w:eastAsia="Times New Roman" w:hAnsi="Times New Roman" w:cs="Times New Roman"/>
          <w:sz w:val="28"/>
          <w:szCs w:val="28"/>
          <w:lang w:eastAsia="ru-RU"/>
        </w:rPr>
        <w:t xml:space="preserve"> сельсовет</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7A7E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ПОСТАНОВЛЯЕТ:</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 1. 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(прилагается).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2. Контроль за исполнением настоящего постановления оставляю за собой.</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обнародования.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Default="008E1B91" w:rsidP="008E1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Глава </w:t>
      </w:r>
      <w:r w:rsidR="007A7E7F">
        <w:rPr>
          <w:rFonts w:ascii="Times New Roman" w:eastAsia="Times New Roman" w:hAnsi="Times New Roman" w:cs="Times New Roman"/>
          <w:color w:val="000000"/>
          <w:sz w:val="28"/>
          <w:szCs w:val="28"/>
          <w:lang w:eastAsia="ru-RU"/>
        </w:rPr>
        <w:t>сельского поселения</w:t>
      </w:r>
    </w:p>
    <w:p w:rsidR="008E1B91" w:rsidRPr="007A7E7F" w:rsidRDefault="007A7E7F" w:rsidP="008E1B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Новочеркутинский сельсовет                                                 И.В.Команов</w:t>
      </w:r>
      <w:r w:rsidR="008E1B91" w:rsidRPr="007A7E7F">
        <w:rPr>
          <w:rFonts w:ascii="Times New Roman" w:eastAsia="Times New Roman" w:hAnsi="Times New Roman" w:cs="Times New Roman"/>
          <w:color w:val="000000"/>
          <w:sz w:val="28"/>
          <w:szCs w:val="28"/>
          <w:lang w:eastAsia="ru-RU"/>
        </w:rPr>
        <w:t xml:space="preserve">  </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lastRenderedPageBreak/>
        <w:t> </w:t>
      </w:r>
    </w:p>
    <w:p w:rsidR="007A7E7F" w:rsidRDefault="008E1B91" w:rsidP="007A7E7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Утвержден</w:t>
      </w:r>
      <w:r w:rsidR="007A7E7F">
        <w:rPr>
          <w:rFonts w:ascii="Times New Roman" w:eastAsia="Times New Roman" w:hAnsi="Times New Roman" w:cs="Times New Roman"/>
          <w:color w:val="000000"/>
          <w:sz w:val="28"/>
          <w:szCs w:val="28"/>
          <w:lang w:eastAsia="ru-RU"/>
        </w:rPr>
        <w:t> постановлением администрации</w:t>
      </w:r>
    </w:p>
    <w:p w:rsidR="007A7E7F" w:rsidRDefault="008E1B91" w:rsidP="007A7E7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w:t>
      </w:r>
    </w:p>
    <w:p w:rsidR="008E1B91" w:rsidRPr="007A7E7F" w:rsidRDefault="002A018B" w:rsidP="007A7E7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24.12.2019 г. N 79</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7A7E7F">
        <w:rPr>
          <w:rFonts w:ascii="Times New Roman" w:eastAsia="Times New Roman" w:hAnsi="Times New Roman" w:cs="Times New Roman"/>
          <w:b/>
          <w:bCs/>
          <w:color w:val="000000"/>
          <w:sz w:val="28"/>
          <w:szCs w:val="28"/>
          <w:lang w:eastAsia="ru-RU"/>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sidR="007A7E7F">
        <w:rPr>
          <w:rFonts w:ascii="Times New Roman" w:eastAsia="Times New Roman" w:hAnsi="Times New Roman" w:cs="Times New Roman"/>
          <w:b/>
          <w:bCs/>
          <w:color w:val="000000"/>
          <w:sz w:val="28"/>
          <w:szCs w:val="28"/>
          <w:lang w:eastAsia="ru-RU"/>
        </w:rPr>
        <w:t>Новочеркутинский</w:t>
      </w:r>
      <w:r w:rsidRPr="007A7E7F">
        <w:rPr>
          <w:rFonts w:ascii="Times New Roman" w:eastAsia="Times New Roman" w:hAnsi="Times New Roman" w:cs="Times New Roman"/>
          <w:b/>
          <w:bCs/>
          <w:color w:val="000000"/>
          <w:sz w:val="28"/>
          <w:szCs w:val="28"/>
          <w:lang w:eastAsia="ru-RU"/>
        </w:rPr>
        <w:t xml:space="preserve"> сельсовет Добринского муниципального района Липецкой области</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A7E7F">
        <w:rPr>
          <w:rFonts w:ascii="Times New Roman" w:eastAsia="Times New Roman" w:hAnsi="Times New Roman" w:cs="Times New Roman"/>
          <w:b/>
          <w:bCs/>
          <w:color w:val="000000"/>
          <w:sz w:val="28"/>
          <w:szCs w:val="28"/>
          <w:lang w:eastAsia="ru-RU"/>
        </w:rPr>
        <w:t>I. Основные положения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1. Настоящий Порядок устанавливает правила принятия решения о предоставлении бюджетных инвестиций за счет средств бюджета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относится юридическое лицо (далее - главный распорядитель).</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б) оценки эффективности использования средств местного бюджета, направляемых на капитальные вложения;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в) оценки влияния создания объекта капитального строительства на комплексное развитие территории сельского поселения;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lastRenderedPageBreak/>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4. Финансирование следующих работ осуществляется юридическим лицом без использования бюджетных инвестиций:</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б) приобретение земельных участков под строительство;</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д) проведение государственной экспертизы проектной документации и результатов инженерных изысканий;</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A7E7F">
        <w:rPr>
          <w:rFonts w:ascii="Times New Roman" w:eastAsia="Times New Roman" w:hAnsi="Times New Roman" w:cs="Times New Roman"/>
          <w:b/>
          <w:bCs/>
          <w:color w:val="000000"/>
          <w:sz w:val="28"/>
          <w:szCs w:val="28"/>
          <w:lang w:eastAsia="ru-RU"/>
        </w:rPr>
        <w:t>II. Подготовка проекта решения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1. Главный распорядитель подготавливает проект решения в форме проекта постановления администрации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2.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а также документам территориального планирования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в случае если объект капитального строительства является объектом местного значения, подлежащим отображению в этих документах.</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3. Проект решения содержит следующую информацию в отношении каждого объекта: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в) наименования главного распорядителя;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г) наименование застройщика или заказчика (заказчика-застройщика);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lastRenderedPageBreak/>
        <w:t>д) мощность (прирост мощности) объекта капитального строительства, подлежащая вводу;</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е) срок ввода в эксплуатацию (приобретения) объекта;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4.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5. Главный распорядитель одновременно с проектом решения по каждому объекту также направляются документы, материалы, исходные данные, необходимые для расчета интегральной оценки, и результаты такой интегральной оценки, а именно:</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решение общего собрания акционеров юридического лица о выплате дивидендов по акциям всех категорий (типов) за последние 2 года;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решение уполномоченного органа юридического лица о финансировании объекта в объеме.</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6. Принятые до утверждения документов территориального планирования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решения в отношении объектов капитального строительства местного значения, подлежащих отображению в документах территориального планирования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но не предусмотренных указанными </w:t>
      </w:r>
      <w:r w:rsidRPr="007A7E7F">
        <w:rPr>
          <w:rFonts w:ascii="Times New Roman" w:eastAsia="Times New Roman" w:hAnsi="Times New Roman" w:cs="Times New Roman"/>
          <w:color w:val="000000"/>
          <w:sz w:val="28"/>
          <w:szCs w:val="28"/>
          <w:lang w:eastAsia="ru-RU"/>
        </w:rPr>
        <w:lastRenderedPageBreak/>
        <w:t>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A7E7F">
        <w:rPr>
          <w:rFonts w:ascii="Times New Roman" w:eastAsia="Times New Roman" w:hAnsi="Times New Roman" w:cs="Times New Roman"/>
          <w:b/>
          <w:bCs/>
          <w:color w:val="000000"/>
          <w:sz w:val="28"/>
          <w:szCs w:val="28"/>
          <w:lang w:eastAsia="ru-RU"/>
        </w:rPr>
        <w:t>III. Подготовка проекта договора</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2. Договор между администрацией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и юридическим лицом об участии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в собственности субъекта инвестиций (далее - договор) подготавливается главным распорядителем.</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3. В договоре предусматриваются следующие положения:</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сельского поселения </w:t>
      </w:r>
      <w:r w:rsidR="007A7E7F">
        <w:rPr>
          <w:rFonts w:ascii="Times New Roman" w:eastAsia="Times New Roman" w:hAnsi="Times New Roman" w:cs="Times New Roman"/>
          <w:color w:val="000000"/>
          <w:sz w:val="28"/>
          <w:szCs w:val="28"/>
          <w:lang w:eastAsia="ru-RU"/>
        </w:rPr>
        <w:t>Новочеркутинский</w:t>
      </w:r>
      <w:r w:rsidRPr="007A7E7F">
        <w:rPr>
          <w:rFonts w:ascii="Times New Roman" w:eastAsia="Times New Roman" w:hAnsi="Times New Roman" w:cs="Times New Roman"/>
          <w:color w:val="000000"/>
          <w:sz w:val="28"/>
          <w:szCs w:val="28"/>
          <w:lang w:eastAsia="ru-RU"/>
        </w:rPr>
        <w:t xml:space="preserve"> сельсовет;</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порядок и сроки представления отчетности об использовании бюджетных инвестиций, установленной главным распорядителем;</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xml:space="preserve">-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w:t>
      </w:r>
      <w:r w:rsidRPr="007A7E7F">
        <w:rPr>
          <w:rFonts w:ascii="Times New Roman" w:eastAsia="Times New Roman" w:hAnsi="Times New Roman" w:cs="Times New Roman"/>
          <w:color w:val="000000"/>
          <w:sz w:val="28"/>
          <w:szCs w:val="28"/>
          <w:lang w:eastAsia="ru-RU"/>
        </w:rPr>
        <w:lastRenderedPageBreak/>
        <w:t>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ответственность юридического лица за неисполнение или ненадлежащее исполнение обязательств по договору.</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4.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8E1B91" w:rsidRPr="007A7E7F" w:rsidRDefault="008E1B91" w:rsidP="008E1B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A7E7F">
        <w:rPr>
          <w:rFonts w:ascii="Times New Roman" w:eastAsia="Times New Roman" w:hAnsi="Times New Roman" w:cs="Times New Roman"/>
          <w:color w:val="000000"/>
          <w:sz w:val="28"/>
          <w:szCs w:val="28"/>
          <w:lang w:eastAsia="ru-RU"/>
        </w:rPr>
        <w:t> </w:t>
      </w:r>
    </w:p>
    <w:p w:rsidR="00B81D30" w:rsidRPr="007A7E7F" w:rsidRDefault="00B81D30">
      <w:pPr>
        <w:rPr>
          <w:rFonts w:ascii="Times New Roman" w:hAnsi="Times New Roman" w:cs="Times New Roman"/>
          <w:sz w:val="28"/>
          <w:szCs w:val="28"/>
        </w:rPr>
      </w:pPr>
    </w:p>
    <w:sectPr w:rsidR="00B81D30" w:rsidRPr="007A7E7F" w:rsidSect="007A7E7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83"/>
    <w:rsid w:val="000E3083"/>
    <w:rsid w:val="002A018B"/>
    <w:rsid w:val="0052511F"/>
    <w:rsid w:val="007A7E7F"/>
    <w:rsid w:val="008E1B91"/>
    <w:rsid w:val="00B81D30"/>
    <w:rsid w:val="00BC5CD6"/>
    <w:rsid w:val="00E6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Демина</dc:creator>
  <cp:lastModifiedBy>Наталия</cp:lastModifiedBy>
  <cp:revision>2</cp:revision>
  <dcterms:created xsi:type="dcterms:W3CDTF">2020-01-02T08:47:00Z</dcterms:created>
  <dcterms:modified xsi:type="dcterms:W3CDTF">2020-01-02T08:47:00Z</dcterms:modified>
</cp:coreProperties>
</file>