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FE" w:rsidRDefault="00DF0BFE" w:rsidP="0073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A4" w:rsidRPr="00194A8A" w:rsidRDefault="00735EA4" w:rsidP="0073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5EA4" w:rsidRPr="00194A8A" w:rsidRDefault="00EF276A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94A8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E6038D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7F99">
        <w:rPr>
          <w:rFonts w:ascii="Times New Roman" w:hAnsi="Times New Roman" w:cs="Times New Roman"/>
          <w:sz w:val="28"/>
          <w:szCs w:val="28"/>
        </w:rPr>
        <w:t>8</w:t>
      </w:r>
      <w:r w:rsidR="00DF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F99">
        <w:rPr>
          <w:rFonts w:ascii="Times New Roman" w:hAnsi="Times New Roman" w:cs="Times New Roman"/>
          <w:sz w:val="28"/>
          <w:szCs w:val="28"/>
        </w:rPr>
        <w:t>4</w:t>
      </w:r>
      <w:r w:rsidR="00DF0BFE">
        <w:rPr>
          <w:rFonts w:ascii="Times New Roman" w:hAnsi="Times New Roman" w:cs="Times New Roman"/>
          <w:sz w:val="28"/>
          <w:szCs w:val="28"/>
        </w:rPr>
        <w:t>.201</w:t>
      </w:r>
      <w:r w:rsidR="008D7F99">
        <w:rPr>
          <w:rFonts w:ascii="Times New Roman" w:hAnsi="Times New Roman" w:cs="Times New Roman"/>
          <w:sz w:val="28"/>
          <w:szCs w:val="28"/>
        </w:rPr>
        <w:t>6</w:t>
      </w:r>
      <w:r w:rsidR="00DF0BFE">
        <w:rPr>
          <w:rFonts w:ascii="Times New Roman" w:hAnsi="Times New Roman" w:cs="Times New Roman"/>
          <w:sz w:val="28"/>
          <w:szCs w:val="28"/>
        </w:rPr>
        <w:t>г.</w:t>
      </w:r>
      <w:r w:rsidR="00005C95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  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FF8"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DF0B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с.</w:t>
      </w:r>
      <w:r w:rsidR="00E3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735EA4" w:rsidRPr="00194A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FF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№</w:t>
      </w:r>
      <w:r w:rsidR="008D7F99">
        <w:rPr>
          <w:rFonts w:ascii="Times New Roman" w:hAnsi="Times New Roman" w:cs="Times New Roman"/>
          <w:sz w:val="28"/>
          <w:szCs w:val="28"/>
        </w:rPr>
        <w:t>24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Об  утверждении Положения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 «О добровольных народных дружинах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по охране общественного порядка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сельского по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селения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E6038D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ab/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исполнении Закона Липецкой  области от 06.06.2007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года № 63-03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4A8A">
        <w:rPr>
          <w:rFonts w:ascii="Times New Roman" w:hAnsi="Times New Roman" w:cs="Times New Roman"/>
          <w:sz w:val="28"/>
          <w:szCs w:val="28"/>
        </w:rPr>
        <w:t>«О народных  дружинах в Липецкой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A8A">
        <w:rPr>
          <w:rFonts w:ascii="Times New Roman" w:hAnsi="Times New Roman" w:cs="Times New Roman"/>
          <w:sz w:val="28"/>
          <w:szCs w:val="28"/>
        </w:rPr>
        <w:t xml:space="preserve">1.Утвердить Положение «О добровольных народных дружинах по охране общественного порядка на территории 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A4" w:rsidRPr="00194A8A" w:rsidRDefault="00760B13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EA4" w:rsidRPr="00194A8A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735EA4" w:rsidRDefault="00735EA4" w:rsidP="00735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A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сельского                                                                                       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735EA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F8" w:rsidRDefault="00735EA4" w:rsidP="00735EA4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35EA4" w:rsidRPr="00194A8A" w:rsidRDefault="00E34FF8" w:rsidP="00735EA4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Приложение №1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</w:t>
      </w:r>
      <w:r w:rsidR="00EF276A">
        <w:rPr>
          <w:rFonts w:ascii="Times New Roman" w:hAnsi="Times New Roman" w:cs="Times New Roman"/>
          <w:sz w:val="28"/>
          <w:szCs w:val="28"/>
        </w:rPr>
        <w:t>постановлению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главы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35EA4">
        <w:rPr>
          <w:rFonts w:ascii="Times New Roman" w:hAnsi="Times New Roman" w:cs="Times New Roman"/>
          <w:sz w:val="28"/>
          <w:szCs w:val="28"/>
        </w:rPr>
        <w:t xml:space="preserve"> сельсовет                                №</w:t>
      </w:r>
      <w:r w:rsidR="007903E8">
        <w:rPr>
          <w:rFonts w:ascii="Times New Roman" w:hAnsi="Times New Roman" w:cs="Times New Roman"/>
          <w:sz w:val="28"/>
          <w:szCs w:val="28"/>
        </w:rPr>
        <w:t xml:space="preserve"> </w:t>
      </w:r>
      <w:r w:rsidR="008D7F99">
        <w:rPr>
          <w:rFonts w:ascii="Times New Roman" w:hAnsi="Times New Roman" w:cs="Times New Roman"/>
          <w:sz w:val="28"/>
          <w:szCs w:val="28"/>
        </w:rPr>
        <w:t>24</w:t>
      </w:r>
      <w:r w:rsidR="004C7E20">
        <w:rPr>
          <w:rFonts w:ascii="Times New Roman" w:hAnsi="Times New Roman" w:cs="Times New Roman"/>
          <w:sz w:val="28"/>
          <w:szCs w:val="28"/>
        </w:rPr>
        <w:t xml:space="preserve"> </w:t>
      </w:r>
      <w:r w:rsidR="00735EA4">
        <w:rPr>
          <w:rFonts w:ascii="Times New Roman" w:hAnsi="Times New Roman" w:cs="Times New Roman"/>
          <w:sz w:val="28"/>
          <w:szCs w:val="28"/>
        </w:rPr>
        <w:t xml:space="preserve">от </w:t>
      </w:r>
      <w:r w:rsidR="00E6038D">
        <w:rPr>
          <w:rFonts w:ascii="Times New Roman" w:hAnsi="Times New Roman" w:cs="Times New Roman"/>
          <w:sz w:val="28"/>
          <w:szCs w:val="28"/>
        </w:rPr>
        <w:t>1</w:t>
      </w:r>
      <w:r w:rsidR="008D7F99">
        <w:rPr>
          <w:rFonts w:ascii="Times New Roman" w:hAnsi="Times New Roman" w:cs="Times New Roman"/>
          <w:sz w:val="28"/>
          <w:szCs w:val="28"/>
        </w:rPr>
        <w:t>8</w:t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 w:rsidR="008D7F99">
        <w:rPr>
          <w:rFonts w:ascii="Times New Roman" w:hAnsi="Times New Roman" w:cs="Times New Roman"/>
          <w:sz w:val="28"/>
          <w:szCs w:val="28"/>
        </w:rPr>
        <w:t>апрел</w:t>
      </w:r>
      <w:r w:rsidR="00E6038D">
        <w:rPr>
          <w:rFonts w:ascii="Times New Roman" w:hAnsi="Times New Roman" w:cs="Times New Roman"/>
          <w:sz w:val="28"/>
          <w:szCs w:val="28"/>
        </w:rPr>
        <w:t xml:space="preserve">я </w:t>
      </w:r>
      <w:r w:rsidR="004C7E20">
        <w:rPr>
          <w:rFonts w:ascii="Times New Roman" w:hAnsi="Times New Roman" w:cs="Times New Roman"/>
          <w:sz w:val="28"/>
          <w:szCs w:val="28"/>
        </w:rPr>
        <w:t xml:space="preserve"> </w:t>
      </w:r>
      <w:r w:rsidR="00E6038D">
        <w:rPr>
          <w:rFonts w:ascii="Times New Roman" w:hAnsi="Times New Roman" w:cs="Times New Roman"/>
          <w:sz w:val="28"/>
          <w:szCs w:val="28"/>
        </w:rPr>
        <w:t>201</w:t>
      </w:r>
      <w:r w:rsidR="008D7F99">
        <w:rPr>
          <w:rFonts w:ascii="Times New Roman" w:hAnsi="Times New Roman" w:cs="Times New Roman"/>
          <w:sz w:val="28"/>
          <w:szCs w:val="28"/>
        </w:rPr>
        <w:t>6</w:t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 w:rsidR="00735EA4">
        <w:rPr>
          <w:rFonts w:ascii="Times New Roman" w:hAnsi="Times New Roman" w:cs="Times New Roman"/>
          <w:sz w:val="28"/>
          <w:szCs w:val="28"/>
        </w:rPr>
        <w:t>г.</w:t>
      </w: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A4" w:rsidRPr="00194A8A" w:rsidRDefault="00735EA4" w:rsidP="00E34F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О добровольных народных дружинах по охране общественного порядка на территории сельского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34FF8">
        <w:rPr>
          <w:rFonts w:ascii="Times New Roman" w:hAnsi="Times New Roman" w:cs="Times New Roman"/>
          <w:b/>
          <w:sz w:val="28"/>
          <w:szCs w:val="28"/>
        </w:rPr>
        <w:t>»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1.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Липецкой области  06.06.2007 года  № 63-03 « О народных дружинах в Липецкой области»  и определяет  порядок  образования  и деятельности  народной дружины  муниципального образования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народная дружина)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1.2 Народная дружина  является  формой непосредственного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94A8A">
        <w:rPr>
          <w:rFonts w:ascii="Times New Roman" w:hAnsi="Times New Roman" w:cs="Times New Roman"/>
          <w:sz w:val="28"/>
          <w:szCs w:val="28"/>
        </w:rPr>
        <w:t xml:space="preserve"> в осуществлении местного  самоуправления, является добровольными объединениями граждан и создается  по инициативе  граждан  с целью  содействия  правоохранительным органам в их деятельности по обеспечению общественного порядка, профилактике  и предотвращению  правонарушений на территории  муниципального образования с учетом  исторических и иных местных традиций.</w:t>
      </w:r>
      <w:proofErr w:type="gram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В народную дружину принимаются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Pr="00194A8A">
        <w:rPr>
          <w:rFonts w:ascii="Times New Roman" w:hAnsi="Times New Roman" w:cs="Times New Roman"/>
          <w:sz w:val="28"/>
          <w:szCs w:val="28"/>
        </w:rPr>
        <w:t>, достигшие 18-летнего возраста, проживающие на территории области, добровольно изъявившие желание участвовать в деятельности народной дружины, способные по своим деловым, моральным качествам и состоянию  здоровья выполнять обязанности народного дружинника.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В своей работе народная дружина  руководствуется Конституцией Российской Федерации,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Законами  и иными  нормативами</w:t>
      </w:r>
      <w:r w:rsidRPr="00194A8A">
        <w:rPr>
          <w:rFonts w:ascii="Times New Roman" w:hAnsi="Times New Roman" w:cs="Times New Roman"/>
          <w:sz w:val="28"/>
          <w:szCs w:val="28"/>
        </w:rPr>
        <w:t>, правовыми актами РФ Законом Липецкой обла</w:t>
      </w:r>
      <w:r>
        <w:rPr>
          <w:rFonts w:ascii="Times New Roman" w:hAnsi="Times New Roman" w:cs="Times New Roman"/>
          <w:sz w:val="28"/>
          <w:szCs w:val="28"/>
        </w:rPr>
        <w:t>сти  от 06.06.2007года № 63-03               «</w:t>
      </w:r>
      <w:r w:rsidRPr="00194A8A">
        <w:rPr>
          <w:rFonts w:ascii="Times New Roman" w:hAnsi="Times New Roman" w:cs="Times New Roman"/>
          <w:sz w:val="28"/>
          <w:szCs w:val="28"/>
        </w:rPr>
        <w:t>О народных дружинах в Липецкой области», иными законами и нормативными прав</w:t>
      </w:r>
      <w:r w:rsidR="00760B13">
        <w:rPr>
          <w:rFonts w:ascii="Times New Roman" w:hAnsi="Times New Roman" w:cs="Times New Roman"/>
          <w:sz w:val="28"/>
          <w:szCs w:val="28"/>
        </w:rPr>
        <w:t xml:space="preserve">овыми актами Липецкой области ( </w:t>
      </w:r>
      <w:r w:rsidRPr="00194A8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бласти) , настоящим Положением и иными нормативами правовыми актами органов местного самоуправления.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Народная дружина решает</w:t>
      </w:r>
      <w:r>
        <w:rPr>
          <w:rFonts w:ascii="Times New Roman" w:hAnsi="Times New Roman" w:cs="Times New Roman"/>
          <w:sz w:val="28"/>
          <w:szCs w:val="28"/>
        </w:rPr>
        <w:t>, стоящи</w:t>
      </w:r>
      <w:r w:rsidRPr="00194A8A">
        <w:rPr>
          <w:rFonts w:ascii="Times New Roman" w:hAnsi="Times New Roman" w:cs="Times New Roman"/>
          <w:sz w:val="28"/>
          <w:szCs w:val="28"/>
        </w:rPr>
        <w:t>е перед ней задачи во взаимодействии с органами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194A8A">
        <w:rPr>
          <w:rFonts w:ascii="Times New Roman" w:hAnsi="Times New Roman" w:cs="Times New Roman"/>
          <w:sz w:val="28"/>
          <w:szCs w:val="28"/>
        </w:rPr>
        <w:t>, правоохранительными и иными органами  общественности, законности, гуманности, соблюдения и защиты прав  и свобод человека и гражданина.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 xml:space="preserve">1.6. Общее руководство  и координацию  деятельности народной дружины, а также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 отдел  внутренних дел по Добринскому  муниципальному району  совместно с администрацией До</w:t>
      </w:r>
      <w:r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Pr="00194A8A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народной дружины осуществляет штаб народной дружины.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2. Задачи  и формы  деятельности  народной дружины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2.1. Основными  задачами  деятельности  народной дружины  является содействие правоохранительных органов в охране общественного порядка и участие в предупреждении и пресечении правонарушений.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Народные дружины  совместно с сотрудниками органов внутренних дел: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4A8A">
        <w:rPr>
          <w:rFonts w:ascii="Times New Roman" w:hAnsi="Times New Roman" w:cs="Times New Roman"/>
          <w:sz w:val="28"/>
          <w:szCs w:val="28"/>
        </w:rPr>
        <w:t>участвуют  в обеспечении пра</w:t>
      </w:r>
      <w:r w:rsidR="000E4B6E">
        <w:rPr>
          <w:rFonts w:ascii="Times New Roman" w:hAnsi="Times New Roman" w:cs="Times New Roman"/>
          <w:sz w:val="28"/>
          <w:szCs w:val="28"/>
        </w:rPr>
        <w:t>вопорядка в общественных местах</w:t>
      </w:r>
      <w:r w:rsidRPr="00194A8A">
        <w:rPr>
          <w:rFonts w:ascii="Times New Roman" w:hAnsi="Times New Roman" w:cs="Times New Roman"/>
          <w:sz w:val="28"/>
          <w:szCs w:val="28"/>
        </w:rPr>
        <w:t>, в том  числе при проведении массовых мероприятий</w:t>
      </w:r>
      <w:r w:rsidR="000E4B6E">
        <w:rPr>
          <w:rFonts w:ascii="Times New Roman" w:hAnsi="Times New Roman" w:cs="Times New Roman"/>
          <w:sz w:val="28"/>
          <w:szCs w:val="28"/>
        </w:rPr>
        <w:t>, общественно-политических</w:t>
      </w:r>
      <w:r w:rsidRPr="00194A8A">
        <w:rPr>
          <w:rFonts w:ascii="Times New Roman" w:hAnsi="Times New Roman" w:cs="Times New Roman"/>
          <w:sz w:val="28"/>
          <w:szCs w:val="28"/>
        </w:rPr>
        <w:t>, спортивных и культурных зрелищных мероприятиях;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A4" w:rsidRPr="00194A8A">
        <w:rPr>
          <w:rFonts w:ascii="Times New Roman" w:hAnsi="Times New Roman" w:cs="Times New Roman"/>
          <w:sz w:val="28"/>
          <w:szCs w:val="28"/>
        </w:rPr>
        <w:t>участвуют в мероприятиях по предупреждению и пресечению правонарушений;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обеспечении безопасности дорожного движения;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принимают участие в организации и помощи лицам, пострадавшим от несчас</w:t>
      </w:r>
      <w:r w:rsidR="000E4B6E">
        <w:rPr>
          <w:rFonts w:ascii="Times New Roman" w:hAnsi="Times New Roman" w:cs="Times New Roman"/>
          <w:sz w:val="28"/>
          <w:szCs w:val="28"/>
        </w:rPr>
        <w:t>тных случаев или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а также  находящихся  в беспомощном состоянии;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поддержании общественного порядка при стихийных  бедствиях и других чрезвычайных ситуациях;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иных мероприятиях, связанных с охраной общественного порядка.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3.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Порядок формирования народной дружины</w:t>
      </w:r>
    </w:p>
    <w:p w:rsidR="000E4B6E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3.1. Народная дружина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Прием  в народную дружину  производится на основании личного письменного заявления на имя руководителя штаба народной дружины.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Дружиннику  вручается  удостоверение установленного образца  и нагрудный знак. С ним  проводятся занятия по установленной программе, после чего он  допускается  к исполнению  своих обязанностей.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При исключении из народной дружины  дружинник обязан  сдать удостоверение и нагрудный знак.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3.4. Исключение из народной дружины осуществляется в следующих случаях: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 основании письменного заявления народного дружинника;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выявление обстоятельств  указанных  в пункте 3.3 настоящего Положения;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систематического невыполнения народным дружинником своих обязанностей;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совершения народным дружинником противоправного действия. 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4.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Права  и обязанности народного дружинника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 исполнении  совместно с сотрудниками органов внутренних дел  обязанностей по  охране общественного порядка, предупреждению и пресечению правонарушений народный дружинник вправе: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требовать от граждан и должностных лиц  соблюдения  установленного  общественного порядка;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сопровождать в медицинские учреждения либо дежурную часть, часть органов внутренних дел лиц, находящихся в общественных местах в с</w:t>
      </w:r>
      <w:r w:rsidR="000E4B6E">
        <w:rPr>
          <w:rFonts w:ascii="Times New Roman" w:hAnsi="Times New Roman" w:cs="Times New Roman"/>
          <w:sz w:val="28"/>
          <w:szCs w:val="28"/>
        </w:rPr>
        <w:t>остоянии алкогольного опьянения</w:t>
      </w:r>
      <w:r w:rsidRPr="00194A8A">
        <w:rPr>
          <w:rFonts w:ascii="Times New Roman" w:hAnsi="Times New Roman" w:cs="Times New Roman"/>
          <w:sz w:val="28"/>
          <w:szCs w:val="28"/>
        </w:rPr>
        <w:t>, либо  лиц совершающих правонарушения;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беспрепятственно входить в клубы, на стадионы, кинотеатры, другие общественные помещения для преследования лиц, подозревае</w:t>
      </w:r>
      <w:r w:rsidR="000E4B6E">
        <w:rPr>
          <w:rFonts w:ascii="Times New Roman" w:hAnsi="Times New Roman" w:cs="Times New Roman"/>
          <w:sz w:val="28"/>
          <w:szCs w:val="28"/>
        </w:rPr>
        <w:t>мых в совершении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либо наличии  достаточных оснований  полагать, что там совершено или совершается правонарушение или произошел несчастный случай;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поль</w:t>
      </w:r>
      <w:r w:rsidR="000E4B6E">
        <w:rPr>
          <w:rFonts w:ascii="Times New Roman" w:hAnsi="Times New Roman" w:cs="Times New Roman"/>
          <w:sz w:val="28"/>
          <w:szCs w:val="28"/>
        </w:rPr>
        <w:t>зоваться безвозмездно в случаях</w:t>
      </w:r>
      <w:r w:rsidRPr="00194A8A">
        <w:rPr>
          <w:rFonts w:ascii="Times New Roman" w:hAnsi="Times New Roman" w:cs="Times New Roman"/>
          <w:sz w:val="28"/>
          <w:szCs w:val="28"/>
        </w:rPr>
        <w:t>, не терпящих  отлагательства, для  связи  с правоохранительными органами или постоянно действующими органами государственной власти  телефонами, принадлежащими  организациям независимо от  форм собственности;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 выполнением водителями транспортных средств и пешеходов правил дорожного движения.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4.2.  При исполнении совместно с сотрудниками  органов внутренних дел обязанностей по охране общественного порядка, предупреждению и пресечению правонарушений народный дружинник обязан: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A4" w:rsidRPr="00194A8A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законодательства, не допускать  необоснованного ограничения прав и свобод граждан, проявлять корректность и выдержку  при обращении к гражданам и должностным лицам, не совершать  действий ущемляющих честь и до</w:t>
      </w:r>
      <w:r>
        <w:rPr>
          <w:rFonts w:ascii="Times New Roman" w:hAnsi="Times New Roman" w:cs="Times New Roman"/>
          <w:sz w:val="28"/>
          <w:szCs w:val="28"/>
        </w:rPr>
        <w:t>стоинство человека и гражданина</w:t>
      </w:r>
      <w:r w:rsidR="00735EA4" w:rsidRPr="00194A8A">
        <w:rPr>
          <w:rFonts w:ascii="Times New Roman" w:hAnsi="Times New Roman" w:cs="Times New Roman"/>
          <w:sz w:val="28"/>
          <w:szCs w:val="28"/>
        </w:rPr>
        <w:t>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 обращении к гражданам и должностным лицам  представляться им  и предъявлять по их требованию удостоверение народного дружинника;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знать правила  и обязанности народного дружинника, изучать  формы и методы предупрежде</w:t>
      </w:r>
      <w:r w:rsidR="000E4B6E">
        <w:rPr>
          <w:rFonts w:ascii="Times New Roman" w:hAnsi="Times New Roman" w:cs="Times New Roman"/>
          <w:sz w:val="28"/>
          <w:szCs w:val="28"/>
        </w:rPr>
        <w:t>ния и пресечения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постоянно  соверше</w:t>
      </w:r>
      <w:r w:rsidR="000E4B6E">
        <w:rPr>
          <w:rFonts w:ascii="Times New Roman" w:hAnsi="Times New Roman" w:cs="Times New Roman"/>
          <w:sz w:val="28"/>
          <w:szCs w:val="28"/>
        </w:rPr>
        <w:t>нствовать свои правовые  знания</w:t>
      </w:r>
      <w:r w:rsidRPr="00194A8A">
        <w:rPr>
          <w:rFonts w:ascii="Times New Roman" w:hAnsi="Times New Roman" w:cs="Times New Roman"/>
          <w:sz w:val="28"/>
          <w:szCs w:val="28"/>
        </w:rPr>
        <w:t>, повышать уровень специальной физической подготовки;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своевременно  сообщать о </w:t>
      </w:r>
      <w:r w:rsidR="000E4B6E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Pr="00194A8A">
        <w:rPr>
          <w:rFonts w:ascii="Times New Roman" w:hAnsi="Times New Roman" w:cs="Times New Roman"/>
          <w:sz w:val="28"/>
          <w:szCs w:val="28"/>
        </w:rPr>
        <w:t>, ставших известными или готовящихся правонарушениях, ставших известными или готовящихся правонарушен</w:t>
      </w:r>
      <w:r w:rsidR="000E4B6E">
        <w:rPr>
          <w:rFonts w:ascii="Times New Roman" w:hAnsi="Times New Roman" w:cs="Times New Roman"/>
          <w:sz w:val="28"/>
          <w:szCs w:val="28"/>
        </w:rPr>
        <w:t>иях в правоохранительные органы</w:t>
      </w:r>
      <w:r w:rsidRPr="00194A8A">
        <w:rPr>
          <w:rFonts w:ascii="Times New Roman" w:hAnsi="Times New Roman" w:cs="Times New Roman"/>
          <w:sz w:val="28"/>
          <w:szCs w:val="28"/>
        </w:rPr>
        <w:t>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</w:t>
      </w:r>
      <w:r w:rsidR="000E4B6E">
        <w:rPr>
          <w:rFonts w:ascii="Times New Roman" w:hAnsi="Times New Roman" w:cs="Times New Roman"/>
          <w:sz w:val="28"/>
          <w:szCs w:val="28"/>
        </w:rPr>
        <w:t>нимать меры пол оказанию помощи, в том числе доврачебной, гражданам</w:t>
      </w:r>
      <w:r w:rsidRPr="00194A8A">
        <w:rPr>
          <w:rFonts w:ascii="Times New Roman" w:hAnsi="Times New Roman" w:cs="Times New Roman"/>
          <w:sz w:val="28"/>
          <w:szCs w:val="28"/>
        </w:rPr>
        <w:t>, пострадавшим  от правонарушений или от  несчастных  случаев, а также гражданам, находящимся в беспомощном или ином состоянии, опасном для их здоровья и жизни;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не разглашать оперативную и иную служебную информацию о деятельн</w:t>
      </w:r>
      <w:r w:rsidR="000E4B6E">
        <w:rPr>
          <w:rFonts w:ascii="Times New Roman" w:hAnsi="Times New Roman" w:cs="Times New Roman"/>
          <w:sz w:val="28"/>
          <w:szCs w:val="28"/>
        </w:rPr>
        <w:t>ости правоохранительных органов</w:t>
      </w:r>
      <w:r w:rsidRPr="00194A8A">
        <w:rPr>
          <w:rFonts w:ascii="Times New Roman" w:hAnsi="Times New Roman" w:cs="Times New Roman"/>
          <w:sz w:val="28"/>
          <w:szCs w:val="28"/>
        </w:rPr>
        <w:t xml:space="preserve">, ставшую  ему  известной в связи  с осуществлением деятельности по охране общественного порядка, предупреждению и пресечению </w:t>
      </w:r>
      <w:r w:rsidR="000E4B6E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а также сведения, относящиеся  к частной жизни, личной жизни и семейной тайне граждан, если иное не установлено законодательством;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5. Руководство деятельностью народной дружины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Высшим органам управления народной дружины общее собрание членов народной дружины.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Общее собрание членов народной дружины рассматривает вопросы, связанные и избранием начальника штаба народной дружины, штаба  народной дружины, исключением народных дружинников из народной дружины, заслушивает отчет начальника штаба народной дружины, вносит предложения  в штаб народной дружины для представления ходатайства в администрацию муниципального образования  о поощрении наиболее отличившихся народных  дружинников, о совершенствовании деятельности народной дружины.</w:t>
      </w:r>
      <w:proofErr w:type="gram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Общее собрание членов народной дружины проводится по мере  необходимости и считается правомочным, если на нем присутствует более </w:t>
      </w:r>
      <w:r w:rsidR="000E4B6E">
        <w:rPr>
          <w:rFonts w:ascii="Times New Roman" w:hAnsi="Times New Roman" w:cs="Times New Roman"/>
          <w:sz w:val="28"/>
          <w:szCs w:val="28"/>
        </w:rPr>
        <w:t xml:space="preserve"> половины народных  дружинников</w:t>
      </w:r>
      <w:r w:rsidRPr="00194A8A">
        <w:rPr>
          <w:rFonts w:ascii="Times New Roman" w:hAnsi="Times New Roman" w:cs="Times New Roman"/>
          <w:sz w:val="28"/>
          <w:szCs w:val="28"/>
        </w:rPr>
        <w:t>.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Решения на общем собрании членов народной дружины принимаются открытым голосованием большинством голосов присутствующих на собрании народных дружинников.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5.3.В целях координации  взаимодействия органов местного самоуправления, правоохранительных органов  и народных дружин по решению вопросов по охране общественного порядка, предупреждению и пресечению правонарушений создается постоянно действующий орган – штаб народной дружины, возглавляемый начальником штаба  народной дружины.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В штабе народной дружины могут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представители местного самоуправления, представители мил</w:t>
      </w:r>
      <w:r w:rsidR="000E4B6E">
        <w:rPr>
          <w:rFonts w:ascii="Times New Roman" w:hAnsi="Times New Roman" w:cs="Times New Roman"/>
          <w:sz w:val="28"/>
          <w:szCs w:val="28"/>
        </w:rPr>
        <w:t>иции, общественной безопасности</w:t>
      </w:r>
      <w:r w:rsidRPr="00194A8A">
        <w:rPr>
          <w:rFonts w:ascii="Times New Roman" w:hAnsi="Times New Roman" w:cs="Times New Roman"/>
          <w:sz w:val="28"/>
          <w:szCs w:val="28"/>
        </w:rPr>
        <w:t>, предприятий и учреждений, общественных организаций.</w:t>
      </w:r>
    </w:p>
    <w:p w:rsidR="000E4B6E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Заседание штаба проводится согласно плану организации деятельности, но не реже 1 раза в месяц.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Начальник штаба быть избран из числа граждан  Российской Федерации, имеющих опыт работы на руководящих должностях органов власти, службы в органах внутренних дел или Вооруженных силах.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Кандидатура  начальника штаба подлежит согласию с ОВД по Добринскому  муниципальному району.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5.4. Штаб народной дружины  совместно с органами внутренних дел решает задачи: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проводить организационную работу  по совершенствованию деятельности  народной дружины;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утверждает кандидатуры начальников территориальных штабов по представлению начальника штаба дружины;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утверждает планы мероприятий по вопросам текущей деятельности  и перспективного планирования;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рассматривает итоги  и проводит анализ деятельности штаба  и территориальных штабов народных дружин за месяц, квартал, год;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-контролирует работу нарядов территориальных штабов  народных дружин в соответствии со сложившейся обстановкой; 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организует взаимодействие с правоохранительными органами.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Штаб народно</w:t>
      </w:r>
      <w:r>
        <w:rPr>
          <w:rFonts w:ascii="Times New Roman" w:hAnsi="Times New Roman" w:cs="Times New Roman"/>
          <w:sz w:val="28"/>
          <w:szCs w:val="28"/>
        </w:rPr>
        <w:t>й дружины утверждает инструкцию</w:t>
      </w:r>
      <w:r w:rsidR="00735EA4" w:rsidRPr="00194A8A">
        <w:rPr>
          <w:rFonts w:ascii="Times New Roman" w:hAnsi="Times New Roman" w:cs="Times New Roman"/>
          <w:sz w:val="28"/>
          <w:szCs w:val="28"/>
        </w:rPr>
        <w:t>, в соответствии  с которой народная дружина осуществляет свою деятельность.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5.6. На соответствующих территориях муниципального образования  могут создаваться территориальные  штабы, которые являются  коллегиальными органами и осуществляют свою р</w:t>
      </w:r>
      <w:r>
        <w:rPr>
          <w:rFonts w:ascii="Times New Roman" w:hAnsi="Times New Roman" w:cs="Times New Roman"/>
          <w:sz w:val="28"/>
          <w:szCs w:val="28"/>
        </w:rPr>
        <w:t>аботу на  общественных  началах</w:t>
      </w:r>
      <w:r w:rsidR="00735EA4" w:rsidRPr="00194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Их возглавляют  начальники территориальных штабов  народных дружин, которые назначаются начальником штаба народной дружины.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Начальник территориального штаба осуществляет оперативное  руководство  деятельностью территориального штаба.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В состав территориального  штаба могут включаться: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-депутат  представительного органа муниципального образования  по данному избирательному округу;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-старший участковый  уполномоченный милицией на данном участке;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-представители предприятий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организаций, учреждений),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-учебных заведений.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5.7.Териториальный штаб народной дружины: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-осуществляет общее руководство деятельности народной дружины на  соответствующей территории;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утверждает кандидатуры дружинников  территориального штаба;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-обсуждает и утверждает планы работы территориального штаба, в  том числе  и мероприятия по материально-техническому обеспечени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по  представлению начальника территориального штаба);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-проводит обсуждения на собраниях  дружинников  в пределах  соответствующей территории  вопросов организации  и деятельности  территориального штаба.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6.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- техническое  и финансовое обеспечение  деятельности  народной дружины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Финансирование  и материально-техническое  обеспечение деятельности народных дружин осуществляется за счет средств местного бюджета  и иных  источников  в соответствии с бюджетным  законодательством.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Народная дружина  осуществляет  свою деятельность  на базе опорных пунктов милиции, либо специальных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5EA4" w:rsidRPr="00194A8A">
        <w:rPr>
          <w:rFonts w:ascii="Times New Roman" w:hAnsi="Times New Roman" w:cs="Times New Roman"/>
          <w:sz w:val="28"/>
          <w:szCs w:val="28"/>
        </w:rPr>
        <w:t>школа, учреждение здравоохранения, подростковый клуб, учреждение культуры, спорта), либо в помещении, предоставленном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учреждением, организацией).</w:t>
      </w:r>
      <w:proofErr w:type="gramEnd"/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6.3. Поощрение народных дружинников осуществляется ежемесячно по итогам  дежурства за отчетный период.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По ходатайству  штаба народной дружины к дружинникам могут применяться меры морального стимулирования: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Награждения грамотами</w:t>
      </w:r>
      <w:r w:rsidR="00735EA4" w:rsidRPr="00194A8A">
        <w:rPr>
          <w:rFonts w:ascii="Times New Roman" w:hAnsi="Times New Roman" w:cs="Times New Roman"/>
          <w:sz w:val="28"/>
          <w:szCs w:val="28"/>
        </w:rPr>
        <w:t>, ценными подарками и т.д.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За особые  заслуги  в деле охраны обществен</w:t>
      </w:r>
      <w:r>
        <w:rPr>
          <w:rFonts w:ascii="Times New Roman" w:hAnsi="Times New Roman" w:cs="Times New Roman"/>
          <w:sz w:val="28"/>
          <w:szCs w:val="28"/>
        </w:rPr>
        <w:t>ного порядка</w:t>
      </w:r>
      <w:r w:rsidR="00735EA4" w:rsidRPr="00194A8A">
        <w:rPr>
          <w:rFonts w:ascii="Times New Roman" w:hAnsi="Times New Roman" w:cs="Times New Roman"/>
          <w:sz w:val="28"/>
          <w:szCs w:val="28"/>
        </w:rPr>
        <w:t>, предупреждении и пресечении правонарушений, проявленных  при этом  мужество</w:t>
      </w:r>
      <w:r w:rsidR="001D76CF">
        <w:rPr>
          <w:rFonts w:ascii="Times New Roman" w:hAnsi="Times New Roman" w:cs="Times New Roman"/>
          <w:sz w:val="28"/>
          <w:szCs w:val="28"/>
        </w:rPr>
        <w:t xml:space="preserve">  и героизм</w:t>
      </w:r>
      <w:r w:rsidR="00735EA4" w:rsidRPr="00194A8A">
        <w:rPr>
          <w:rFonts w:ascii="Times New Roman" w:hAnsi="Times New Roman" w:cs="Times New Roman"/>
          <w:sz w:val="28"/>
          <w:szCs w:val="28"/>
        </w:rPr>
        <w:t>, народные дружинники могут быть представлены  к награждению государственными наградами Российской Федерации в соответствии с законодательством Российской Федерации, а также  наградами  области в соответствии с законодательством области.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1D76CF" w:rsidP="00EF2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EA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сельского                                                                                       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735EA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0E4B6E" w:rsidRDefault="000E4B6E" w:rsidP="000E4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F8" w:rsidRDefault="00660426" w:rsidP="00660426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60B13" w:rsidRDefault="00E34FF8" w:rsidP="00660426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4"/>
          <w:szCs w:val="24"/>
        </w:rPr>
      </w:pPr>
      <w:r w:rsidRPr="00E603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603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3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B13" w:rsidSect="000E4B6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AC7"/>
    <w:multiLevelType w:val="hybridMultilevel"/>
    <w:tmpl w:val="DFAAFD7C"/>
    <w:lvl w:ilvl="0" w:tplc="30440F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6D62DE"/>
    <w:multiLevelType w:val="hybridMultilevel"/>
    <w:tmpl w:val="6BB69952"/>
    <w:lvl w:ilvl="0" w:tplc="B8007A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156CB5"/>
    <w:multiLevelType w:val="hybridMultilevel"/>
    <w:tmpl w:val="FD72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D22"/>
    <w:multiLevelType w:val="hybridMultilevel"/>
    <w:tmpl w:val="C3D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EA4"/>
    <w:rsid w:val="00005C95"/>
    <w:rsid w:val="000C04DB"/>
    <w:rsid w:val="000E4B6E"/>
    <w:rsid w:val="001536D5"/>
    <w:rsid w:val="00155D77"/>
    <w:rsid w:val="001D76CF"/>
    <w:rsid w:val="00200687"/>
    <w:rsid w:val="002A643F"/>
    <w:rsid w:val="003E2F5F"/>
    <w:rsid w:val="004C7E20"/>
    <w:rsid w:val="005878D0"/>
    <w:rsid w:val="005C5D96"/>
    <w:rsid w:val="00660426"/>
    <w:rsid w:val="00735EA4"/>
    <w:rsid w:val="00760B13"/>
    <w:rsid w:val="007903E8"/>
    <w:rsid w:val="0088308D"/>
    <w:rsid w:val="008D491D"/>
    <w:rsid w:val="008D7F99"/>
    <w:rsid w:val="009311BB"/>
    <w:rsid w:val="00A0407B"/>
    <w:rsid w:val="00AF5560"/>
    <w:rsid w:val="00B01259"/>
    <w:rsid w:val="00BC3FBD"/>
    <w:rsid w:val="00BF2876"/>
    <w:rsid w:val="00CF0D97"/>
    <w:rsid w:val="00CF7E22"/>
    <w:rsid w:val="00D64F83"/>
    <w:rsid w:val="00DA32F3"/>
    <w:rsid w:val="00DF0BFE"/>
    <w:rsid w:val="00E34FF8"/>
    <w:rsid w:val="00E6038D"/>
    <w:rsid w:val="00EF276A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64F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64F8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2016-04-20T06:43:00Z</cp:lastPrinted>
  <dcterms:created xsi:type="dcterms:W3CDTF">2016-04-20T06:43:00Z</dcterms:created>
  <dcterms:modified xsi:type="dcterms:W3CDTF">2016-04-20T06:43:00Z</dcterms:modified>
</cp:coreProperties>
</file>