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</w:t>
      </w:r>
      <w:r w:rsidR="00F237EE">
        <w:rPr>
          <w:b/>
          <w:sz w:val="22"/>
          <w:szCs w:val="24"/>
        </w:rPr>
        <w:t>6</w:t>
      </w:r>
      <w:r w:rsidRPr="00C97848">
        <w:rPr>
          <w:b/>
          <w:sz w:val="22"/>
          <w:szCs w:val="24"/>
        </w:rPr>
        <w:t xml:space="preserve">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7D319D">
        <w:rPr>
          <w:b/>
          <w:sz w:val="22"/>
          <w:szCs w:val="24"/>
        </w:rPr>
        <w:t>апреля</w:t>
      </w:r>
      <w:r w:rsidR="00291E6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F237EE">
        <w:rPr>
          <w:b/>
          <w:sz w:val="22"/>
          <w:szCs w:val="24"/>
        </w:rPr>
        <w:t>4</w:t>
      </w:r>
      <w:r w:rsidRPr="00C97848">
        <w:rPr>
          <w:b/>
          <w:sz w:val="22"/>
          <w:szCs w:val="24"/>
        </w:rPr>
        <w:t xml:space="preserve"> года</w:t>
      </w:r>
    </w:p>
    <w:p w:rsidR="007D319D" w:rsidRPr="00C97848" w:rsidRDefault="007D319D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56"/>
        <w:gridCol w:w="5227"/>
        <w:gridCol w:w="1523"/>
        <w:gridCol w:w="1371"/>
        <w:gridCol w:w="1321"/>
      </w:tblGrid>
      <w:tr w:rsidR="00D94CEA" w:rsidRPr="00A177FD" w:rsidTr="00974B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7D319D">
              <w:rPr>
                <w:sz w:val="22"/>
                <w:szCs w:val="22"/>
              </w:rPr>
              <w:t>1 квартал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974B9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F237E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F237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</w:t>
            </w:r>
            <w:r w:rsidR="00F237EE">
              <w:rPr>
                <w:sz w:val="22"/>
                <w:szCs w:val="22"/>
              </w:rPr>
              <w:t>6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F237EE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F237EE">
              <w:rPr>
                <w:b/>
                <w:sz w:val="22"/>
                <w:szCs w:val="22"/>
              </w:rPr>
              <w:t>804835,63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F237EE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F237EE">
              <w:rPr>
                <w:b/>
                <w:sz w:val="22"/>
                <w:szCs w:val="22"/>
              </w:rPr>
              <w:t>319627,04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F237EE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237EE">
              <w:rPr>
                <w:b/>
                <w:sz w:val="22"/>
                <w:szCs w:val="22"/>
              </w:rPr>
              <w:t>39,7</w:t>
            </w:r>
          </w:p>
        </w:tc>
      </w:tr>
      <w:tr w:rsidR="001826F9" w:rsidRPr="00A177FD" w:rsidTr="00974B9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F237EE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F237EE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F237EE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F237EE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F237EE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A177FD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A177FD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20 797,63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F237EE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A177FD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7EE" w:rsidRPr="00A177FD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 xml:space="preserve">  784038,00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319627,04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40,8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F237EE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237E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rPr>
          <w:trHeight w:val="1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F237EE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2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A177FD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DD57F2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F237EE">
              <w:rPr>
                <w:b/>
                <w:sz w:val="22"/>
                <w:szCs w:val="22"/>
              </w:rPr>
              <w:t xml:space="preserve">  784038,00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F237EE">
              <w:rPr>
                <w:b/>
                <w:sz w:val="22"/>
                <w:szCs w:val="22"/>
              </w:rPr>
              <w:t>319627,04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237EE">
              <w:rPr>
                <w:b/>
                <w:sz w:val="22"/>
                <w:szCs w:val="22"/>
              </w:rPr>
              <w:t>40,8</w:t>
            </w:r>
          </w:p>
        </w:tc>
      </w:tr>
      <w:tr w:rsidR="00974B90" w:rsidRPr="00A177FD" w:rsidTr="00974B9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B30206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B30206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A177FD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A177FD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7EE" w:rsidRPr="00A177FD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 xml:space="preserve">  784038,00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319627,04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40,8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237E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A177FD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A177FD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F237EE" w:rsidRPr="00A177FD" w:rsidRDefault="00F237EE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F237EE" w:rsidRPr="00A177FD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DD57F2" w:rsidRDefault="00F237E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 xml:space="preserve">  784038,00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319627,04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40,8</w:t>
            </w:r>
          </w:p>
        </w:tc>
      </w:tr>
      <w:tr w:rsidR="008F26FB" w:rsidRPr="00A177FD" w:rsidTr="00974B9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974B90" w:rsidP="00F237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 xml:space="preserve">  </w:t>
            </w:r>
            <w:r w:rsidR="00F237EE" w:rsidRPr="00F237EE">
              <w:rPr>
                <w:sz w:val="22"/>
                <w:szCs w:val="22"/>
              </w:rPr>
              <w:t>784038,00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F237EE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319627,04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F237EE" w:rsidRDefault="00F237EE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40,8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237E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A177FD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7EE" w:rsidRDefault="00F237EE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F237EE" w:rsidRPr="00A51C03" w:rsidRDefault="00F237EE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DD57F2" w:rsidRDefault="00F237EE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20 797,63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A177FD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7EE" w:rsidRDefault="00F237EE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A177FD" w:rsidRDefault="00F237EE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20 797,63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37EE" w:rsidRPr="00A177FD" w:rsidTr="00974B90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7EE" w:rsidRPr="00A177FD" w:rsidRDefault="00F237E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7EE" w:rsidRPr="00494E22" w:rsidRDefault="00F237EE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F237EE" w:rsidRDefault="00F237EE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</w:t>
            </w:r>
            <w:proofErr w:type="gramStart"/>
            <w:r w:rsidRPr="00494E22">
              <w:rPr>
                <w:sz w:val="22"/>
                <w:szCs w:val="22"/>
              </w:rPr>
              <w:t>в</w:t>
            </w:r>
            <w:proofErr w:type="gramEnd"/>
            <w:r w:rsidRPr="00494E22">
              <w:rPr>
                <w:sz w:val="22"/>
                <w:szCs w:val="22"/>
              </w:rPr>
              <w:t xml:space="preserve"> сел</w:t>
            </w:r>
          </w:p>
          <w:p w:rsidR="00F237EE" w:rsidRPr="00494E22" w:rsidRDefault="00F237EE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94E22">
              <w:rPr>
                <w:sz w:val="22"/>
                <w:szCs w:val="22"/>
              </w:rPr>
              <w:lastRenderedPageBreak/>
              <w:t>ьском</w:t>
            </w:r>
            <w:proofErr w:type="spellEnd"/>
            <w:r w:rsidRPr="00494E22">
              <w:rPr>
                <w:sz w:val="22"/>
                <w:szCs w:val="22"/>
              </w:rPr>
              <w:t xml:space="preserve"> </w:t>
            </w:r>
            <w:proofErr w:type="gramStart"/>
            <w:r w:rsidRPr="00494E22">
              <w:rPr>
                <w:sz w:val="22"/>
                <w:szCs w:val="22"/>
              </w:rPr>
              <w:t>поселении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E" w:rsidRPr="00DD57F2" w:rsidRDefault="00F237EE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20 797,63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1D089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E" w:rsidRPr="00F237EE" w:rsidRDefault="00F237EE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F237EE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20 797,63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7D319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F237EE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F237EE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 xml:space="preserve">средства бюджетов государственных внебюджетных </w:t>
            </w:r>
            <w:r w:rsidRPr="00A177FD">
              <w:rPr>
                <w:rFonts w:ascii="Times New Roman" w:hAnsi="Times New Roman" w:cs="Times New Roman"/>
                <w:szCs w:val="22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CD1A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1B1EF3"/>
    <w:rsid w:val="00280335"/>
    <w:rsid w:val="00291E68"/>
    <w:rsid w:val="00363855"/>
    <w:rsid w:val="00420D47"/>
    <w:rsid w:val="0044361B"/>
    <w:rsid w:val="00462696"/>
    <w:rsid w:val="00494E22"/>
    <w:rsid w:val="00596750"/>
    <w:rsid w:val="00671B4B"/>
    <w:rsid w:val="006F39E0"/>
    <w:rsid w:val="00724CCE"/>
    <w:rsid w:val="00750E59"/>
    <w:rsid w:val="007B0307"/>
    <w:rsid w:val="007D319D"/>
    <w:rsid w:val="00871A92"/>
    <w:rsid w:val="008C337D"/>
    <w:rsid w:val="008F1507"/>
    <w:rsid w:val="008F26FB"/>
    <w:rsid w:val="00974B90"/>
    <w:rsid w:val="00977741"/>
    <w:rsid w:val="00980F78"/>
    <w:rsid w:val="009B6301"/>
    <w:rsid w:val="009C0F69"/>
    <w:rsid w:val="00A01C4C"/>
    <w:rsid w:val="00A02FA2"/>
    <w:rsid w:val="00A66D0A"/>
    <w:rsid w:val="00AD38C4"/>
    <w:rsid w:val="00B30206"/>
    <w:rsid w:val="00B363BD"/>
    <w:rsid w:val="00C15A33"/>
    <w:rsid w:val="00C64498"/>
    <w:rsid w:val="00C9245E"/>
    <w:rsid w:val="00C97848"/>
    <w:rsid w:val="00CD1AA9"/>
    <w:rsid w:val="00CE04CD"/>
    <w:rsid w:val="00D05E8D"/>
    <w:rsid w:val="00D94CEA"/>
    <w:rsid w:val="00DE0768"/>
    <w:rsid w:val="00EB408C"/>
    <w:rsid w:val="00ED13DA"/>
    <w:rsid w:val="00F237EE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cp:lastPrinted>2024-04-24T06:07:00Z</cp:lastPrinted>
  <dcterms:created xsi:type="dcterms:W3CDTF">2020-01-15T20:31:00Z</dcterms:created>
  <dcterms:modified xsi:type="dcterms:W3CDTF">2024-04-24T06:08:00Z</dcterms:modified>
</cp:coreProperties>
</file>